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8B1C5" w14:textId="77777777" w:rsidR="00DD6B5E" w:rsidRPr="008E3621" w:rsidRDefault="003129E8" w:rsidP="00DD6B5E">
      <w:pPr>
        <w:jc w:val="right"/>
        <w:rPr>
          <w:rFonts w:cs="Arial"/>
          <w:b/>
          <w:sz w:val="48"/>
          <w:szCs w:val="48"/>
        </w:rPr>
      </w:pPr>
      <w:bookmarkStart w:id="0" w:name="_Toc153189646"/>
      <w:r w:rsidRPr="008E3621">
        <w:rPr>
          <w:rFonts w:cs="Arial"/>
          <w:b/>
          <w:sz w:val="48"/>
          <w:szCs w:val="48"/>
        </w:rPr>
        <w:t>Work Paper</w:t>
      </w:r>
      <w:bookmarkEnd w:id="0"/>
      <w:r w:rsidR="00E15A06" w:rsidRPr="008E3621">
        <w:rPr>
          <w:rFonts w:cs="Arial"/>
          <w:b/>
          <w:sz w:val="48"/>
          <w:szCs w:val="48"/>
        </w:rPr>
        <w:t xml:space="preserve"> Abstract</w:t>
      </w:r>
      <w:r w:rsidR="00560E6F" w:rsidRPr="008E3621">
        <w:rPr>
          <w:rFonts w:cs="Arial"/>
          <w:b/>
          <w:color w:val="FF0000"/>
          <w:sz w:val="48"/>
          <w:szCs w:val="48"/>
        </w:rPr>
        <w:t xml:space="preserve"> </w:t>
      </w:r>
    </w:p>
    <w:p w14:paraId="3B58B88B" w14:textId="77777777" w:rsidR="00802C18" w:rsidRPr="001C39CC" w:rsidRDefault="00B845D5" w:rsidP="002E0043">
      <w:pPr>
        <w:jc w:val="right"/>
        <w:rPr>
          <w:rFonts w:cs="Arial"/>
          <w:b/>
          <w:sz w:val="48"/>
          <w:szCs w:val="48"/>
        </w:rPr>
      </w:pPr>
      <w:bookmarkStart w:id="1" w:name="_Toc153189647"/>
      <w:r w:rsidRPr="001C39CC">
        <w:rPr>
          <w:rFonts w:cs="Arial"/>
          <w:b/>
          <w:sz w:val="48"/>
          <w:szCs w:val="48"/>
        </w:rPr>
        <w:t>Product Category</w:t>
      </w:r>
    </w:p>
    <w:p w14:paraId="55AC8E94" w14:textId="77777777" w:rsidR="003129E8" w:rsidRPr="001C39CC" w:rsidRDefault="003129E8" w:rsidP="002E0043">
      <w:pPr>
        <w:jc w:val="right"/>
        <w:rPr>
          <w:rFonts w:cs="Arial"/>
          <w:b/>
          <w:sz w:val="48"/>
          <w:szCs w:val="48"/>
        </w:rPr>
      </w:pPr>
      <w:r w:rsidRPr="001C39CC">
        <w:rPr>
          <w:rFonts w:cs="Arial"/>
          <w:b/>
          <w:sz w:val="48"/>
          <w:szCs w:val="48"/>
        </w:rPr>
        <w:t>Revision #</w:t>
      </w:r>
      <w:bookmarkEnd w:id="1"/>
      <w:r w:rsidR="00D7047A" w:rsidRPr="001C39CC">
        <w:rPr>
          <w:rFonts w:cs="Arial"/>
          <w:b/>
          <w:sz w:val="48"/>
          <w:szCs w:val="48"/>
        </w:rPr>
        <w:t xml:space="preserve"> </w:t>
      </w:r>
      <w:r w:rsidR="00B845D5" w:rsidRPr="001C39CC">
        <w:rPr>
          <w:rFonts w:cs="Arial"/>
          <w:b/>
          <w:sz w:val="48"/>
          <w:szCs w:val="48"/>
        </w:rPr>
        <w:t>N</w:t>
      </w:r>
    </w:p>
    <w:p w14:paraId="57E694B0" w14:textId="77777777" w:rsidR="003129E8" w:rsidRPr="001C39CC" w:rsidRDefault="003129E8" w:rsidP="003129E8">
      <w:pPr>
        <w:rPr>
          <w:rFonts w:cs="Arial"/>
        </w:rPr>
      </w:pPr>
    </w:p>
    <w:p w14:paraId="43E3045F" w14:textId="77777777" w:rsidR="00D7047A" w:rsidRPr="001C39CC" w:rsidRDefault="00741DF0" w:rsidP="00D7047A">
      <w:pPr>
        <w:pBdr>
          <w:bottom w:val="single" w:sz="4" w:space="1" w:color="auto"/>
        </w:pBdr>
        <w:rPr>
          <w:rFonts w:cs="Arial"/>
          <w:b/>
          <w:sz w:val="36"/>
          <w:szCs w:val="36"/>
        </w:rPr>
      </w:pPr>
      <w:r w:rsidRPr="001C39CC">
        <w:rPr>
          <w:rFonts w:cs="Arial"/>
          <w:b/>
          <w:sz w:val="36"/>
          <w:szCs w:val="36"/>
        </w:rPr>
        <w:t>California Technical Forum</w:t>
      </w:r>
    </w:p>
    <w:p w14:paraId="772B8195" w14:textId="17DA5D68" w:rsidR="00D7047A" w:rsidRPr="001C39CC" w:rsidRDefault="00354568" w:rsidP="00D7047A">
      <w:pPr>
        <w:rPr>
          <w:rFonts w:cs="Arial"/>
          <w:b/>
          <w:sz w:val="32"/>
          <w:szCs w:val="32"/>
        </w:rPr>
      </w:pPr>
      <w:r w:rsidRPr="001C39CC">
        <w:rPr>
          <w:rFonts w:cs="Arial"/>
          <w:b/>
          <w:sz w:val="32"/>
          <w:szCs w:val="32"/>
        </w:rPr>
        <w:t xml:space="preserve">WP Abstract </w:t>
      </w:r>
      <w:r w:rsidR="00741DF0" w:rsidRPr="001C39CC">
        <w:rPr>
          <w:rFonts w:cs="Arial"/>
          <w:b/>
          <w:sz w:val="32"/>
          <w:szCs w:val="32"/>
        </w:rPr>
        <w:t>Prepared by:</w:t>
      </w:r>
      <w:r w:rsidR="00661864" w:rsidRPr="001C39CC">
        <w:rPr>
          <w:rFonts w:cs="Arial"/>
          <w:b/>
          <w:sz w:val="32"/>
          <w:szCs w:val="32"/>
        </w:rPr>
        <w:t xml:space="preserve"> </w:t>
      </w:r>
      <w:proofErr w:type="spellStart"/>
      <w:r w:rsidR="00CB213E" w:rsidRPr="001C39CC">
        <w:rPr>
          <w:rFonts w:cs="Arial"/>
          <w:b/>
          <w:sz w:val="32"/>
          <w:szCs w:val="32"/>
        </w:rPr>
        <w:t>Clearesult</w:t>
      </w:r>
      <w:proofErr w:type="spellEnd"/>
    </w:p>
    <w:p w14:paraId="5B171F7F" w14:textId="77777777" w:rsidR="00E34E73" w:rsidRPr="001C39CC" w:rsidRDefault="00E34E73" w:rsidP="00324D0F">
      <w:pPr>
        <w:rPr>
          <w:rFonts w:cs="Arial"/>
          <w:b/>
          <w:highlight w:val="cyan"/>
        </w:rPr>
      </w:pPr>
    </w:p>
    <w:p w14:paraId="21203A68" w14:textId="77777777" w:rsidR="00C274E0" w:rsidRPr="001C39CC" w:rsidRDefault="00C274E0" w:rsidP="00324D0F">
      <w:pPr>
        <w:rPr>
          <w:rFonts w:cs="Arial"/>
          <w:b/>
          <w:highlight w:val="cyan"/>
        </w:rPr>
      </w:pPr>
    </w:p>
    <w:p w14:paraId="6C6D7781" w14:textId="77777777" w:rsidR="00C274E0" w:rsidRPr="001C39CC" w:rsidRDefault="00C274E0" w:rsidP="00324D0F">
      <w:pPr>
        <w:rPr>
          <w:rFonts w:cs="Arial"/>
          <w:b/>
          <w:highlight w:val="cyan"/>
        </w:rPr>
      </w:pPr>
    </w:p>
    <w:p w14:paraId="3E8E73E5" w14:textId="77777777" w:rsidR="00324D0F" w:rsidRPr="001C39CC" w:rsidRDefault="00324D0F" w:rsidP="00324D0F">
      <w:pPr>
        <w:rPr>
          <w:rFonts w:cs="Arial"/>
          <w:b/>
          <w:bCs/>
          <w:i/>
        </w:rPr>
      </w:pPr>
    </w:p>
    <w:p w14:paraId="7A00DE8C" w14:textId="0B60B82F" w:rsidR="00324D0F" w:rsidRPr="001C39CC" w:rsidRDefault="00CB213E" w:rsidP="00A167EC">
      <w:pPr>
        <w:ind w:right="-720"/>
        <w:rPr>
          <w:rFonts w:cs="Arial"/>
          <w:b/>
          <w:sz w:val="56"/>
          <w:szCs w:val="56"/>
        </w:rPr>
      </w:pPr>
      <w:r w:rsidRPr="001C39CC">
        <w:rPr>
          <w:rFonts w:cs="Arial"/>
          <w:b/>
          <w:sz w:val="56"/>
          <w:szCs w:val="56"/>
        </w:rPr>
        <w:t>Variable Refrigerant Flow</w:t>
      </w:r>
    </w:p>
    <w:p w14:paraId="0E669035" w14:textId="77777777" w:rsidR="00CB3583" w:rsidRPr="008E3621" w:rsidRDefault="00E15A06" w:rsidP="002E0043">
      <w:pPr>
        <w:rPr>
          <w:rFonts w:cs="Arial"/>
          <w:b/>
          <w:i/>
          <w:sz w:val="32"/>
          <w:szCs w:val="32"/>
        </w:rPr>
      </w:pPr>
      <w:r w:rsidRPr="008E3621">
        <w:rPr>
          <w:rFonts w:cs="Arial"/>
          <w:b/>
          <w:i/>
          <w:sz w:val="32"/>
          <w:szCs w:val="32"/>
        </w:rPr>
        <w:t>Abstract</w:t>
      </w:r>
    </w:p>
    <w:p w14:paraId="0FB6F1BC" w14:textId="77777777" w:rsidR="00540D0B" w:rsidRPr="008E3621" w:rsidRDefault="00540D0B" w:rsidP="002E0043">
      <w:pPr>
        <w:rPr>
          <w:rFonts w:cs="Arial"/>
          <w:b/>
          <w:i/>
          <w:sz w:val="32"/>
          <w:szCs w:val="32"/>
        </w:rPr>
      </w:pPr>
    </w:p>
    <w:tbl>
      <w:tblPr>
        <w:tblStyle w:val="LightGrid-Accent5"/>
        <w:tblW w:w="9080" w:type="dxa"/>
        <w:tblLook w:val="04A0" w:firstRow="1" w:lastRow="0" w:firstColumn="1" w:lastColumn="0" w:noHBand="0" w:noVBand="1"/>
      </w:tblPr>
      <w:tblGrid>
        <w:gridCol w:w="3370"/>
        <w:gridCol w:w="1390"/>
        <w:gridCol w:w="1260"/>
        <w:gridCol w:w="1023"/>
        <w:gridCol w:w="2037"/>
      </w:tblGrid>
      <w:tr w:rsidR="00717D1D" w:rsidRPr="008E3621" w14:paraId="42AD3712" w14:textId="77777777">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080" w:type="dxa"/>
            <w:gridSpan w:val="5"/>
            <w:vAlign w:val="center"/>
          </w:tcPr>
          <w:p w14:paraId="786480C6" w14:textId="77777777" w:rsidR="00717D1D" w:rsidRPr="008E3621" w:rsidRDefault="00717D1D" w:rsidP="00540D0B">
            <w:pPr>
              <w:jc w:val="center"/>
              <w:rPr>
                <w:rFonts w:cs="Arial"/>
                <w:szCs w:val="22"/>
              </w:rPr>
            </w:pPr>
            <w:r w:rsidRPr="008E3621">
              <w:rPr>
                <w:rFonts w:cs="Arial"/>
                <w:szCs w:val="22"/>
              </w:rPr>
              <w:t>WP Abstract Tracking Log</w:t>
            </w:r>
          </w:p>
        </w:tc>
      </w:tr>
      <w:tr w:rsidR="00717D1D" w:rsidRPr="008E3621" w14:paraId="0FC8A920" w14:textId="777777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0A269338" w14:textId="77777777" w:rsidR="00717D1D" w:rsidRPr="00076069" w:rsidRDefault="00076069" w:rsidP="00076069">
            <w:pPr>
              <w:jc w:val="center"/>
              <w:rPr>
                <w:rFonts w:cs="Arial"/>
                <w:szCs w:val="22"/>
              </w:rPr>
            </w:pPr>
            <w:r>
              <w:rPr>
                <w:rFonts w:cs="Arial"/>
                <w:szCs w:val="22"/>
              </w:rPr>
              <w:t>Task</w:t>
            </w:r>
          </w:p>
        </w:tc>
        <w:tc>
          <w:tcPr>
            <w:tcW w:w="1390" w:type="dxa"/>
            <w:vAlign w:val="center"/>
          </w:tcPr>
          <w:p w14:paraId="04EA917B" w14:textId="77777777" w:rsidR="00717D1D" w:rsidRPr="008E3621" w:rsidRDefault="00717D1D" w:rsidP="00802C18">
            <w:pPr>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8E3621">
              <w:rPr>
                <w:rFonts w:cs="Arial"/>
                <w:b/>
                <w:szCs w:val="22"/>
              </w:rPr>
              <w:t>Date</w:t>
            </w:r>
            <w:r w:rsidR="00802C18" w:rsidRPr="008E3621">
              <w:rPr>
                <w:rFonts w:cs="Arial"/>
                <w:b/>
                <w:szCs w:val="22"/>
              </w:rPr>
              <w:t xml:space="preserve"> Issued</w:t>
            </w:r>
          </w:p>
        </w:tc>
        <w:tc>
          <w:tcPr>
            <w:tcW w:w="1260" w:type="dxa"/>
            <w:vAlign w:val="center"/>
          </w:tcPr>
          <w:p w14:paraId="35DBCFC2" w14:textId="77777777" w:rsidR="00717D1D" w:rsidRPr="008E3621" w:rsidRDefault="00717D1D" w:rsidP="00802C18">
            <w:pPr>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8E3621">
              <w:rPr>
                <w:rFonts w:cs="Arial"/>
                <w:b/>
                <w:szCs w:val="22"/>
              </w:rPr>
              <w:t xml:space="preserve">Due </w:t>
            </w:r>
            <w:r w:rsidR="00802C18" w:rsidRPr="008E3621">
              <w:rPr>
                <w:rFonts w:cs="Arial"/>
                <w:b/>
                <w:szCs w:val="22"/>
              </w:rPr>
              <w:t>B</w:t>
            </w:r>
            <w:r w:rsidRPr="008E3621">
              <w:rPr>
                <w:rFonts w:cs="Arial"/>
                <w:b/>
                <w:szCs w:val="22"/>
              </w:rPr>
              <w:t>y</w:t>
            </w:r>
          </w:p>
        </w:tc>
        <w:tc>
          <w:tcPr>
            <w:tcW w:w="1023" w:type="dxa"/>
            <w:vAlign w:val="center"/>
          </w:tcPr>
          <w:p w14:paraId="4CBE2888" w14:textId="77777777" w:rsidR="00717D1D" w:rsidRPr="008E3621" w:rsidRDefault="00717D1D" w:rsidP="00802C18">
            <w:pPr>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8E3621">
              <w:rPr>
                <w:rFonts w:cs="Arial"/>
                <w:b/>
                <w:szCs w:val="22"/>
              </w:rPr>
              <w:t>Version</w:t>
            </w:r>
          </w:p>
        </w:tc>
        <w:tc>
          <w:tcPr>
            <w:tcW w:w="2037" w:type="dxa"/>
            <w:vAlign w:val="center"/>
          </w:tcPr>
          <w:p w14:paraId="3625C831" w14:textId="77777777" w:rsidR="00076069" w:rsidRDefault="00076069" w:rsidP="00802C18">
            <w:pPr>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 xml:space="preserve">Author Last Name </w:t>
            </w:r>
          </w:p>
          <w:p w14:paraId="627DD105" w14:textId="77777777" w:rsidR="006A2FAC" w:rsidRPr="008E3621" w:rsidRDefault="00076069" w:rsidP="00076069">
            <w:pPr>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(or primary editor)</w:t>
            </w:r>
          </w:p>
        </w:tc>
      </w:tr>
      <w:tr w:rsidR="00717D1D" w:rsidRPr="008E3621" w14:paraId="2261F5B5" w14:textId="77777777">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200CF137" w14:textId="77777777" w:rsidR="00717D1D" w:rsidRPr="008E3621" w:rsidRDefault="00774BF4" w:rsidP="003B53C4">
            <w:pPr>
              <w:rPr>
                <w:rFonts w:cs="Arial"/>
                <w:b w:val="0"/>
                <w:szCs w:val="22"/>
              </w:rPr>
            </w:pPr>
            <w:r w:rsidRPr="008E3621">
              <w:rPr>
                <w:rFonts w:cs="Arial"/>
                <w:b w:val="0"/>
                <w:szCs w:val="22"/>
              </w:rPr>
              <w:t>Submitted to TF Staff for review</w:t>
            </w:r>
          </w:p>
        </w:tc>
        <w:tc>
          <w:tcPr>
            <w:tcW w:w="1390" w:type="dxa"/>
            <w:vAlign w:val="center"/>
          </w:tcPr>
          <w:p w14:paraId="2B8E947D"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17E33A28"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033AD399"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02D43781"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17D1D" w:rsidRPr="008E3621" w14:paraId="14B2893D"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231BE0D1" w14:textId="77777777" w:rsidR="00717D1D" w:rsidRPr="008E3621" w:rsidRDefault="00774BF4" w:rsidP="003B53C4">
            <w:pPr>
              <w:rPr>
                <w:rFonts w:cs="Arial"/>
                <w:b w:val="0"/>
                <w:szCs w:val="22"/>
              </w:rPr>
            </w:pPr>
            <w:r w:rsidRPr="008E3621">
              <w:rPr>
                <w:rFonts w:cs="Arial"/>
                <w:b w:val="0"/>
                <w:szCs w:val="22"/>
              </w:rPr>
              <w:t>TF Staff sent to TF Members for 10-day review</w:t>
            </w:r>
          </w:p>
        </w:tc>
        <w:tc>
          <w:tcPr>
            <w:tcW w:w="1390" w:type="dxa"/>
            <w:vAlign w:val="center"/>
          </w:tcPr>
          <w:p w14:paraId="7F8C695F"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48B34B3C"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215A2207"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19D8293B"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17D1D" w:rsidRPr="008E3621" w14:paraId="5A2CCDFC" w14:textId="77777777">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2047A39B" w14:textId="77777777" w:rsidR="00717D1D" w:rsidRPr="008E3621" w:rsidRDefault="00774BF4" w:rsidP="003B53C4">
            <w:pPr>
              <w:rPr>
                <w:rFonts w:cs="Arial"/>
                <w:b w:val="0"/>
                <w:szCs w:val="22"/>
              </w:rPr>
            </w:pPr>
            <w:r w:rsidRPr="008E3621">
              <w:rPr>
                <w:rFonts w:cs="Arial"/>
                <w:b w:val="0"/>
                <w:szCs w:val="22"/>
              </w:rPr>
              <w:t>Abstract presented at meeting</w:t>
            </w:r>
          </w:p>
        </w:tc>
        <w:tc>
          <w:tcPr>
            <w:tcW w:w="1390" w:type="dxa"/>
            <w:vAlign w:val="center"/>
          </w:tcPr>
          <w:p w14:paraId="775C3EDB"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28E457B0"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5B04C5CA"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6124C1D4"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17D1D" w:rsidRPr="008E3621" w14:paraId="4937F603"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03E732F0" w14:textId="77777777" w:rsidR="00717D1D" w:rsidRPr="008E3621" w:rsidRDefault="00717D1D" w:rsidP="00774BF4">
            <w:pPr>
              <w:rPr>
                <w:rFonts w:cs="Arial"/>
                <w:b w:val="0"/>
                <w:szCs w:val="22"/>
              </w:rPr>
            </w:pPr>
            <w:r w:rsidRPr="008E3621">
              <w:rPr>
                <w:rFonts w:cs="Arial"/>
                <w:b w:val="0"/>
                <w:szCs w:val="22"/>
              </w:rPr>
              <w:t>Cal TF</w:t>
            </w:r>
            <w:r w:rsidR="00774BF4" w:rsidRPr="008E3621">
              <w:rPr>
                <w:rFonts w:cs="Arial"/>
                <w:b w:val="0"/>
                <w:szCs w:val="22"/>
              </w:rPr>
              <w:t xml:space="preserve"> Staff summarizes comments, sends back to abstract developer</w:t>
            </w:r>
          </w:p>
        </w:tc>
        <w:tc>
          <w:tcPr>
            <w:tcW w:w="1390" w:type="dxa"/>
            <w:vAlign w:val="center"/>
          </w:tcPr>
          <w:p w14:paraId="5799D45D"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4374CFF2"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735A60C9"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6D3FF21B"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17D1D" w:rsidRPr="008E3621" w14:paraId="0492BE08" w14:textId="77777777">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02E5A2D7" w14:textId="77777777" w:rsidR="00717D1D" w:rsidRPr="008E3621" w:rsidRDefault="00774BF4" w:rsidP="003B53C4">
            <w:pPr>
              <w:rPr>
                <w:rFonts w:cs="Arial"/>
                <w:b w:val="0"/>
                <w:szCs w:val="22"/>
              </w:rPr>
            </w:pPr>
            <w:r w:rsidRPr="008E3621">
              <w:rPr>
                <w:rFonts w:cs="Arial"/>
                <w:b w:val="0"/>
                <w:szCs w:val="22"/>
              </w:rPr>
              <w:t>Abstract developer incorporates TF comments into abstract, sends back to TF Staff</w:t>
            </w:r>
          </w:p>
        </w:tc>
        <w:tc>
          <w:tcPr>
            <w:tcW w:w="1390" w:type="dxa"/>
            <w:vAlign w:val="center"/>
          </w:tcPr>
          <w:p w14:paraId="3EA4CC1A"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5336CB8D"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782BC35A"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41F23973"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74BF4" w:rsidRPr="008E3621" w14:paraId="494117BA" w14:textId="777777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0C90F6CD" w14:textId="77777777" w:rsidR="00774BF4" w:rsidRPr="008E3621" w:rsidRDefault="00774BF4" w:rsidP="003B53C4">
            <w:pPr>
              <w:rPr>
                <w:rFonts w:cs="Arial"/>
                <w:b w:val="0"/>
                <w:szCs w:val="22"/>
              </w:rPr>
            </w:pPr>
            <w:r w:rsidRPr="008E3621">
              <w:rPr>
                <w:rFonts w:cs="Arial"/>
                <w:b w:val="0"/>
                <w:szCs w:val="22"/>
              </w:rPr>
              <w:t>Abstract presented to Subcommittee (if applicable)</w:t>
            </w:r>
          </w:p>
        </w:tc>
        <w:tc>
          <w:tcPr>
            <w:tcW w:w="1390" w:type="dxa"/>
            <w:vAlign w:val="center"/>
          </w:tcPr>
          <w:p w14:paraId="3058CB4C"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597BFE9F"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04E3F5B4"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3855A8FF"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74BF4" w:rsidRPr="008E3621" w14:paraId="57A40A9D" w14:textId="77777777">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61381349" w14:textId="77777777" w:rsidR="00774BF4" w:rsidRPr="008E3621" w:rsidRDefault="00774BF4" w:rsidP="00076069">
            <w:pPr>
              <w:rPr>
                <w:rFonts w:cs="Arial"/>
                <w:b w:val="0"/>
                <w:szCs w:val="22"/>
              </w:rPr>
            </w:pPr>
            <w:r w:rsidRPr="008E3621">
              <w:rPr>
                <w:rFonts w:cs="Arial"/>
                <w:b w:val="0"/>
                <w:szCs w:val="22"/>
              </w:rPr>
              <w:t>TF Staff summarize</w:t>
            </w:r>
            <w:r w:rsidR="00076069">
              <w:rPr>
                <w:rFonts w:cs="Arial"/>
                <w:b w:val="0"/>
                <w:szCs w:val="22"/>
              </w:rPr>
              <w:t>s</w:t>
            </w:r>
            <w:r w:rsidRPr="008E3621">
              <w:rPr>
                <w:rFonts w:cs="Arial"/>
                <w:b w:val="0"/>
                <w:szCs w:val="22"/>
              </w:rPr>
              <w:t xml:space="preserve"> TF Subcommittee recommendations, sen</w:t>
            </w:r>
            <w:r w:rsidR="00076069">
              <w:rPr>
                <w:rFonts w:cs="Arial"/>
                <w:b w:val="0"/>
                <w:szCs w:val="22"/>
              </w:rPr>
              <w:t xml:space="preserve">ds </w:t>
            </w:r>
            <w:r w:rsidRPr="008E3621">
              <w:rPr>
                <w:rFonts w:cs="Arial"/>
                <w:b w:val="0"/>
                <w:szCs w:val="22"/>
              </w:rPr>
              <w:t>back to abstract developer</w:t>
            </w:r>
          </w:p>
        </w:tc>
        <w:tc>
          <w:tcPr>
            <w:tcW w:w="1390" w:type="dxa"/>
            <w:vAlign w:val="center"/>
          </w:tcPr>
          <w:p w14:paraId="3F48B3C2" w14:textId="77777777" w:rsidR="00774BF4" w:rsidRPr="008E3621" w:rsidRDefault="00774BF4"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6324E3F4" w14:textId="77777777" w:rsidR="00774BF4" w:rsidRPr="008E3621" w:rsidRDefault="00774BF4"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1949F69D" w14:textId="77777777" w:rsidR="00774BF4" w:rsidRPr="008E3621" w:rsidRDefault="00774BF4"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458698E3" w14:textId="77777777" w:rsidR="00774BF4" w:rsidRPr="008E3621" w:rsidRDefault="00774BF4"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74BF4" w:rsidRPr="008E3621" w14:paraId="4AD97DC4"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4B38142F" w14:textId="77777777" w:rsidR="00774BF4" w:rsidRPr="008E3621" w:rsidRDefault="00774BF4" w:rsidP="003B53C4">
            <w:pPr>
              <w:rPr>
                <w:rFonts w:cs="Arial"/>
                <w:b w:val="0"/>
                <w:szCs w:val="22"/>
              </w:rPr>
            </w:pPr>
            <w:r w:rsidRPr="008E3621">
              <w:rPr>
                <w:rFonts w:cs="Arial"/>
                <w:b w:val="0"/>
                <w:szCs w:val="22"/>
              </w:rPr>
              <w:t>Abstract developer incorporates TF Subcommittee comments into abstract, sends back to TF Staff</w:t>
            </w:r>
          </w:p>
        </w:tc>
        <w:tc>
          <w:tcPr>
            <w:tcW w:w="1390" w:type="dxa"/>
            <w:vAlign w:val="center"/>
          </w:tcPr>
          <w:p w14:paraId="416B1F2C"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4597BB7E"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6900A8D0"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59591DCF"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06517" w:rsidRPr="008E3621" w14:paraId="1249FE05" w14:textId="77777777">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14BAB3CE" w14:textId="77777777" w:rsidR="00706517" w:rsidRPr="008E3621" w:rsidRDefault="00706517" w:rsidP="00706517">
            <w:pPr>
              <w:rPr>
                <w:rFonts w:cs="Arial"/>
                <w:b w:val="0"/>
                <w:szCs w:val="22"/>
              </w:rPr>
            </w:pPr>
            <w:r w:rsidRPr="008E3621">
              <w:rPr>
                <w:rFonts w:cs="Arial"/>
                <w:b w:val="0"/>
                <w:szCs w:val="22"/>
              </w:rPr>
              <w:t>TF Staff sends abstract to Commission staff for 10-day review</w:t>
            </w:r>
          </w:p>
        </w:tc>
        <w:tc>
          <w:tcPr>
            <w:tcW w:w="1390" w:type="dxa"/>
            <w:vAlign w:val="center"/>
          </w:tcPr>
          <w:p w14:paraId="59909304"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1A64EE9A"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2D223DDF"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15AC6922"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06517" w:rsidRPr="008E3621" w14:paraId="351FE822"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3BA2AFED" w14:textId="77777777" w:rsidR="00706517" w:rsidRPr="008E3621" w:rsidRDefault="00706517" w:rsidP="00706517">
            <w:pPr>
              <w:rPr>
                <w:rFonts w:cs="Arial"/>
                <w:b w:val="0"/>
                <w:szCs w:val="22"/>
              </w:rPr>
            </w:pPr>
            <w:r w:rsidRPr="008E3621">
              <w:rPr>
                <w:rFonts w:cs="Arial"/>
                <w:b w:val="0"/>
                <w:szCs w:val="22"/>
              </w:rPr>
              <w:lastRenderedPageBreak/>
              <w:t>Comments from Commission staff received (if applicable)</w:t>
            </w:r>
          </w:p>
        </w:tc>
        <w:tc>
          <w:tcPr>
            <w:tcW w:w="1390" w:type="dxa"/>
            <w:vAlign w:val="center"/>
          </w:tcPr>
          <w:p w14:paraId="6B43F415"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28F7B36E"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41AB48B8"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631198CD"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06517" w:rsidRPr="008E3621" w14:paraId="42AE5B50" w14:textId="77777777">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24193D44" w14:textId="77777777" w:rsidR="00706517" w:rsidRPr="008E3621" w:rsidRDefault="00706517" w:rsidP="00706517">
            <w:pPr>
              <w:rPr>
                <w:rFonts w:cs="Arial"/>
                <w:b w:val="0"/>
                <w:szCs w:val="22"/>
              </w:rPr>
            </w:pPr>
            <w:r w:rsidRPr="008E3621">
              <w:rPr>
                <w:rFonts w:cs="Arial"/>
                <w:b w:val="0"/>
                <w:szCs w:val="22"/>
              </w:rPr>
              <w:t>Cal TF summarizes comments</w:t>
            </w:r>
          </w:p>
        </w:tc>
        <w:tc>
          <w:tcPr>
            <w:tcW w:w="1390" w:type="dxa"/>
            <w:vAlign w:val="center"/>
          </w:tcPr>
          <w:p w14:paraId="7750162B"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566F5FDD"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09BD7F06"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45BEC592"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06517" w:rsidRPr="008E3621" w14:paraId="0F16E10A"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35F1EDC5" w14:textId="77777777" w:rsidR="00706517" w:rsidRPr="008E3621" w:rsidRDefault="00706517" w:rsidP="00706517">
            <w:pPr>
              <w:rPr>
                <w:rFonts w:cs="Arial"/>
                <w:b w:val="0"/>
                <w:szCs w:val="22"/>
              </w:rPr>
            </w:pPr>
            <w:r w:rsidRPr="008E3621">
              <w:rPr>
                <w:rFonts w:cs="Arial"/>
                <w:b w:val="0"/>
                <w:szCs w:val="22"/>
              </w:rPr>
              <w:t>Abstract presented at Meeting; consensus decision-marking</w:t>
            </w:r>
          </w:p>
        </w:tc>
        <w:tc>
          <w:tcPr>
            <w:tcW w:w="1390" w:type="dxa"/>
            <w:vAlign w:val="center"/>
          </w:tcPr>
          <w:p w14:paraId="1D3B7303"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0CB808C5"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0B351668"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0EA94709"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06517" w:rsidRPr="008E3621" w14:paraId="1FEDAD41" w14:textId="77777777">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7BC3FC05" w14:textId="77777777" w:rsidR="00706517" w:rsidRPr="008E3621" w:rsidRDefault="00706517" w:rsidP="00706517">
            <w:pPr>
              <w:rPr>
                <w:rFonts w:cs="Arial"/>
                <w:b w:val="0"/>
                <w:szCs w:val="22"/>
              </w:rPr>
            </w:pPr>
            <w:r w:rsidRPr="008E3621">
              <w:rPr>
                <w:rFonts w:cs="Arial"/>
                <w:b w:val="0"/>
                <w:szCs w:val="22"/>
              </w:rPr>
              <w:t>Cal TF finalizes abstract; prepares comparison exhibit of non-consensus items</w:t>
            </w:r>
          </w:p>
        </w:tc>
        <w:tc>
          <w:tcPr>
            <w:tcW w:w="1390" w:type="dxa"/>
            <w:vAlign w:val="center"/>
          </w:tcPr>
          <w:p w14:paraId="28A83F48"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5990838C"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18137C43"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3E92C71E"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06517" w:rsidRPr="008E3621" w14:paraId="1B8DE952"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7C1C6AE7" w14:textId="77777777" w:rsidR="00706517" w:rsidRPr="008E3621" w:rsidRDefault="00706517" w:rsidP="00706517">
            <w:pPr>
              <w:rPr>
                <w:rFonts w:cs="Arial"/>
                <w:b w:val="0"/>
                <w:szCs w:val="22"/>
              </w:rPr>
            </w:pPr>
            <w:r w:rsidRPr="008E3621">
              <w:rPr>
                <w:rFonts w:cs="Arial"/>
                <w:b w:val="0"/>
                <w:szCs w:val="22"/>
              </w:rPr>
              <w:t>Abstract to TF Subcommittee</w:t>
            </w:r>
          </w:p>
        </w:tc>
        <w:tc>
          <w:tcPr>
            <w:tcW w:w="1390" w:type="dxa"/>
            <w:vAlign w:val="center"/>
          </w:tcPr>
          <w:p w14:paraId="693E2D61"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115FE00C"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2622DEDD"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22CC8819"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06517" w:rsidRPr="008E3621" w14:paraId="55846EA3" w14:textId="77777777">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2E3CB825" w14:textId="77777777" w:rsidR="00706517" w:rsidRPr="008E3621" w:rsidRDefault="00706517" w:rsidP="00706517">
            <w:pPr>
              <w:rPr>
                <w:rFonts w:cs="Arial"/>
                <w:b w:val="0"/>
                <w:szCs w:val="22"/>
              </w:rPr>
            </w:pPr>
            <w:r w:rsidRPr="008E3621">
              <w:rPr>
                <w:rFonts w:cs="Arial"/>
                <w:b w:val="0"/>
                <w:szCs w:val="22"/>
              </w:rPr>
              <w:t>Abstract to TF Subcommittee</w:t>
            </w:r>
          </w:p>
        </w:tc>
        <w:tc>
          <w:tcPr>
            <w:tcW w:w="1390" w:type="dxa"/>
            <w:vAlign w:val="center"/>
          </w:tcPr>
          <w:p w14:paraId="6A71369C"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1448F057"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4D390223"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1F13CBF6"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06517" w:rsidRPr="008E3621" w14:paraId="2A6D3DDD"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54954DFD" w14:textId="77777777" w:rsidR="00706517" w:rsidRPr="008E3621" w:rsidRDefault="00706517" w:rsidP="00706517">
            <w:pPr>
              <w:rPr>
                <w:rFonts w:cs="Arial"/>
                <w:b w:val="0"/>
                <w:szCs w:val="22"/>
              </w:rPr>
            </w:pPr>
          </w:p>
        </w:tc>
        <w:tc>
          <w:tcPr>
            <w:tcW w:w="1390" w:type="dxa"/>
            <w:vAlign w:val="center"/>
          </w:tcPr>
          <w:p w14:paraId="7EDDB687"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1AB04E29"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78B32AC5"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0C7CCA65"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06517" w:rsidRPr="008E3621" w14:paraId="0AA08030" w14:textId="77777777">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3BEB1177" w14:textId="77777777" w:rsidR="00706517" w:rsidRPr="008E3621" w:rsidRDefault="00706517" w:rsidP="00706517">
            <w:pPr>
              <w:rPr>
                <w:rFonts w:cs="Arial"/>
                <w:b w:val="0"/>
                <w:sz w:val="20"/>
              </w:rPr>
            </w:pPr>
          </w:p>
        </w:tc>
        <w:tc>
          <w:tcPr>
            <w:tcW w:w="1390" w:type="dxa"/>
            <w:vAlign w:val="center"/>
          </w:tcPr>
          <w:p w14:paraId="4409D553"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1260" w:type="dxa"/>
            <w:vAlign w:val="center"/>
          </w:tcPr>
          <w:p w14:paraId="4849BBDA"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1023" w:type="dxa"/>
            <w:vAlign w:val="center"/>
          </w:tcPr>
          <w:p w14:paraId="4FB866D9"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2037" w:type="dxa"/>
            <w:vAlign w:val="center"/>
          </w:tcPr>
          <w:p w14:paraId="704E65B3"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r>
      <w:tr w:rsidR="00706517" w:rsidRPr="008E3621" w14:paraId="29A25C51" w14:textId="777777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4A62642A" w14:textId="77777777" w:rsidR="00706517" w:rsidRPr="008E3621" w:rsidRDefault="00706517" w:rsidP="00706517">
            <w:pPr>
              <w:rPr>
                <w:rFonts w:cs="Arial"/>
                <w:b w:val="0"/>
                <w:sz w:val="20"/>
              </w:rPr>
            </w:pPr>
          </w:p>
        </w:tc>
        <w:tc>
          <w:tcPr>
            <w:tcW w:w="1390" w:type="dxa"/>
            <w:vAlign w:val="center"/>
          </w:tcPr>
          <w:p w14:paraId="3BA977F9"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 w:val="20"/>
              </w:rPr>
            </w:pPr>
          </w:p>
        </w:tc>
        <w:tc>
          <w:tcPr>
            <w:tcW w:w="1260" w:type="dxa"/>
            <w:vAlign w:val="center"/>
          </w:tcPr>
          <w:p w14:paraId="6F6C67B1"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 w:val="20"/>
              </w:rPr>
            </w:pPr>
          </w:p>
        </w:tc>
        <w:tc>
          <w:tcPr>
            <w:tcW w:w="1023" w:type="dxa"/>
            <w:vAlign w:val="center"/>
          </w:tcPr>
          <w:p w14:paraId="2CD2E225"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 w:val="20"/>
              </w:rPr>
            </w:pPr>
          </w:p>
        </w:tc>
        <w:tc>
          <w:tcPr>
            <w:tcW w:w="2037" w:type="dxa"/>
            <w:vAlign w:val="center"/>
          </w:tcPr>
          <w:p w14:paraId="313A6E33"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 w:val="20"/>
              </w:rPr>
            </w:pPr>
          </w:p>
        </w:tc>
      </w:tr>
      <w:tr w:rsidR="00706517" w:rsidRPr="008E3621" w14:paraId="430DD3D8" w14:textId="77777777">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54BC5555" w14:textId="77777777" w:rsidR="00706517" w:rsidRPr="008E3621" w:rsidRDefault="00706517" w:rsidP="00706517">
            <w:pPr>
              <w:rPr>
                <w:rFonts w:cs="Arial"/>
                <w:sz w:val="20"/>
              </w:rPr>
            </w:pPr>
          </w:p>
        </w:tc>
        <w:tc>
          <w:tcPr>
            <w:tcW w:w="1390" w:type="dxa"/>
            <w:vAlign w:val="center"/>
          </w:tcPr>
          <w:p w14:paraId="582289C6"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1260" w:type="dxa"/>
            <w:vAlign w:val="center"/>
          </w:tcPr>
          <w:p w14:paraId="400C6059"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1023" w:type="dxa"/>
            <w:vAlign w:val="center"/>
          </w:tcPr>
          <w:p w14:paraId="35D913FE"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2037" w:type="dxa"/>
            <w:vAlign w:val="center"/>
          </w:tcPr>
          <w:p w14:paraId="63E0D30F"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r>
    </w:tbl>
    <w:p w14:paraId="0484E6CE" w14:textId="77777777" w:rsidR="00C274E0" w:rsidRPr="008E3621" w:rsidRDefault="00C274E0" w:rsidP="00844B27">
      <w:pPr>
        <w:rPr>
          <w:rFonts w:cs="Arial"/>
          <w:b/>
          <w:i/>
        </w:rPr>
      </w:pPr>
    </w:p>
    <w:p w14:paraId="79971E6F" w14:textId="77777777" w:rsidR="00F27D7E" w:rsidRPr="008E3621" w:rsidRDefault="00F27D7E" w:rsidP="00844B27">
      <w:pPr>
        <w:rPr>
          <w:rFonts w:cs="Arial"/>
          <w:b/>
          <w:i/>
        </w:rPr>
        <w:sectPr w:rsidR="00F27D7E" w:rsidRPr="008E362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800" w:bottom="1440" w:left="1800" w:header="720" w:footer="720" w:gutter="0"/>
          <w:pgNumType w:fmt="lowerRoman" w:start="1"/>
          <w:cols w:space="720"/>
          <w:titlePg/>
          <w:docGrid w:linePitch="360"/>
        </w:sectPr>
      </w:pPr>
    </w:p>
    <w:p w14:paraId="357791F8" w14:textId="77777777" w:rsidR="00C274E0" w:rsidRPr="008E3621" w:rsidRDefault="00C274E0" w:rsidP="00844B27">
      <w:pPr>
        <w:rPr>
          <w:rFonts w:cs="Arial"/>
          <w:b/>
          <w:i/>
        </w:rPr>
      </w:pPr>
    </w:p>
    <w:p w14:paraId="4727A47F" w14:textId="77777777" w:rsidR="00C274E0" w:rsidRPr="008E3621" w:rsidRDefault="00C274E0" w:rsidP="00844B27">
      <w:pPr>
        <w:rPr>
          <w:rFonts w:cs="Arial"/>
          <w:b/>
          <w:i/>
        </w:rPr>
      </w:pPr>
    </w:p>
    <w:p w14:paraId="2D4741AD" w14:textId="77777777" w:rsidR="000D5482" w:rsidRPr="008E3621" w:rsidRDefault="000D5482">
      <w:pPr>
        <w:rPr>
          <w:rFonts w:cs="Arial"/>
          <w:b/>
          <w:i/>
        </w:rPr>
      </w:pPr>
      <w:r w:rsidRPr="008E3621">
        <w:rPr>
          <w:rFonts w:cs="Arial"/>
          <w:b/>
          <w:i/>
        </w:rPr>
        <w:br w:type="page"/>
      </w:r>
    </w:p>
    <w:p w14:paraId="21AF669C" w14:textId="77777777" w:rsidR="00534386" w:rsidRPr="008E3621" w:rsidRDefault="00534386" w:rsidP="00844B27">
      <w:pPr>
        <w:rPr>
          <w:rFonts w:cs="Arial"/>
          <w:b/>
          <w:i/>
        </w:rPr>
        <w:sectPr w:rsidR="00534386" w:rsidRPr="008E3621">
          <w:endnotePr>
            <w:numFmt w:val="decimal"/>
          </w:endnotePr>
          <w:type w:val="continuous"/>
          <w:pgSz w:w="12240" w:h="15840" w:code="1"/>
          <w:pgMar w:top="1440" w:right="1800" w:bottom="1440" w:left="1800" w:header="720" w:footer="720" w:gutter="0"/>
          <w:pgNumType w:fmt="lowerRoman" w:start="1"/>
          <w:cols w:space="720"/>
          <w:titlePg/>
          <w:docGrid w:linePitch="360"/>
        </w:sectPr>
      </w:pPr>
    </w:p>
    <w:p w14:paraId="61004390" w14:textId="77777777" w:rsidR="00DC470E" w:rsidRPr="008E3621" w:rsidRDefault="00951E98" w:rsidP="00951E98">
      <w:pPr>
        <w:pStyle w:val="Caption"/>
        <w:spacing w:after="60"/>
        <w:rPr>
          <w:rFonts w:cs="Arial"/>
          <w:sz w:val="22"/>
          <w:szCs w:val="22"/>
        </w:rPr>
      </w:pPr>
      <w:r w:rsidRPr="008E3621">
        <w:rPr>
          <w:rFonts w:cs="Arial"/>
          <w:sz w:val="22"/>
          <w:szCs w:val="22"/>
        </w:rPr>
        <w:lastRenderedPageBreak/>
        <w:t xml:space="preserve">Table </w:t>
      </w:r>
      <w:r w:rsidR="00E05C7E" w:rsidRPr="008E3621">
        <w:rPr>
          <w:rFonts w:cs="Arial"/>
          <w:sz w:val="22"/>
          <w:szCs w:val="22"/>
        </w:rPr>
        <w:fldChar w:fldCharType="begin"/>
      </w:r>
      <w:r w:rsidRPr="008E3621">
        <w:rPr>
          <w:rFonts w:cs="Arial"/>
          <w:sz w:val="22"/>
          <w:szCs w:val="22"/>
        </w:rPr>
        <w:instrText xml:space="preserve"> SEQ Table \* ARABIC </w:instrText>
      </w:r>
      <w:r w:rsidR="00E05C7E" w:rsidRPr="008E3621">
        <w:rPr>
          <w:rFonts w:cs="Arial"/>
          <w:sz w:val="22"/>
          <w:szCs w:val="22"/>
        </w:rPr>
        <w:fldChar w:fldCharType="separate"/>
      </w:r>
      <w:r w:rsidR="008E3621">
        <w:rPr>
          <w:rFonts w:cs="Arial"/>
          <w:noProof/>
          <w:sz w:val="22"/>
          <w:szCs w:val="22"/>
        </w:rPr>
        <w:t>1</w:t>
      </w:r>
      <w:r w:rsidR="00E05C7E" w:rsidRPr="008E3621">
        <w:rPr>
          <w:rFonts w:cs="Arial"/>
          <w:sz w:val="22"/>
          <w:szCs w:val="22"/>
        </w:rPr>
        <w:fldChar w:fldCharType="end"/>
      </w:r>
      <w:r w:rsidRPr="008E3621">
        <w:rPr>
          <w:rFonts w:cs="Arial"/>
          <w:sz w:val="22"/>
          <w:szCs w:val="22"/>
        </w:rPr>
        <w:t xml:space="preserve"> </w:t>
      </w:r>
      <w:r w:rsidRPr="008E3621">
        <w:rPr>
          <w:rFonts w:cs="Arial"/>
          <w:b w:val="0"/>
          <w:sz w:val="22"/>
          <w:szCs w:val="22"/>
        </w:rPr>
        <w:t>Work Paper Abstract Snapshot</w:t>
      </w:r>
    </w:p>
    <w:tbl>
      <w:tblPr>
        <w:tblStyle w:val="LightShading-Accent5"/>
        <w:tblW w:w="0" w:type="auto"/>
        <w:tblBorders>
          <w:left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2493"/>
        <w:gridCol w:w="4455"/>
        <w:gridCol w:w="2392"/>
      </w:tblGrid>
      <w:tr w:rsidR="0099361C" w:rsidRPr="008E3621" w14:paraId="6F2BE5F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3"/>
            <w:tcBorders>
              <w:top w:val="none" w:sz="0" w:space="0" w:color="auto"/>
              <w:left w:val="none" w:sz="0" w:space="0" w:color="auto"/>
              <w:bottom w:val="none" w:sz="0" w:space="0" w:color="auto"/>
              <w:right w:val="none" w:sz="0" w:space="0" w:color="auto"/>
            </w:tcBorders>
            <w:vAlign w:val="center"/>
          </w:tcPr>
          <w:p w14:paraId="622CE3CC" w14:textId="77777777" w:rsidR="0099361C" w:rsidRPr="008E3621" w:rsidRDefault="00DC470E" w:rsidP="00322F50">
            <w:pPr>
              <w:jc w:val="center"/>
              <w:rPr>
                <w:rFonts w:cs="Arial"/>
                <w:color w:val="auto"/>
              </w:rPr>
            </w:pPr>
            <w:r w:rsidRPr="008E3621">
              <w:rPr>
                <w:rFonts w:cs="Arial"/>
                <w:color w:val="auto"/>
              </w:rPr>
              <w:t>Work Paper</w:t>
            </w:r>
            <w:r w:rsidR="0099361C" w:rsidRPr="008E3621">
              <w:rPr>
                <w:rFonts w:cs="Arial"/>
                <w:color w:val="auto"/>
              </w:rPr>
              <w:t xml:space="preserve"> </w:t>
            </w:r>
            <w:r w:rsidR="00322F50" w:rsidRPr="008E3621">
              <w:rPr>
                <w:rFonts w:cs="Arial"/>
                <w:color w:val="auto"/>
              </w:rPr>
              <w:t>Abstract</w:t>
            </w:r>
            <w:r w:rsidR="0099361C" w:rsidRPr="008E3621">
              <w:rPr>
                <w:rFonts w:cs="Arial"/>
                <w:color w:val="auto"/>
              </w:rPr>
              <w:t xml:space="preserve"> Snapshot</w:t>
            </w:r>
          </w:p>
        </w:tc>
      </w:tr>
      <w:tr w:rsidR="00B9513D" w:rsidRPr="008E3621" w14:paraId="1106EDA2" w14:textId="77777777" w:rsidTr="00EF4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Borders>
              <w:left w:val="none" w:sz="0" w:space="0" w:color="auto"/>
              <w:right w:val="none" w:sz="0" w:space="0" w:color="auto"/>
            </w:tcBorders>
            <w:vAlign w:val="center"/>
          </w:tcPr>
          <w:p w14:paraId="022150C8" w14:textId="77777777" w:rsidR="007D7677" w:rsidRPr="008E3621" w:rsidRDefault="0099361C" w:rsidP="00C636BA">
            <w:pPr>
              <w:jc w:val="center"/>
              <w:rPr>
                <w:rFonts w:cs="Arial"/>
                <w:color w:val="auto"/>
              </w:rPr>
            </w:pPr>
            <w:r w:rsidRPr="008E3621">
              <w:rPr>
                <w:rFonts w:cs="Arial"/>
                <w:color w:val="auto"/>
              </w:rPr>
              <w:t>Item</w:t>
            </w:r>
          </w:p>
        </w:tc>
        <w:tc>
          <w:tcPr>
            <w:tcW w:w="4455" w:type="dxa"/>
            <w:tcBorders>
              <w:left w:val="none" w:sz="0" w:space="0" w:color="auto"/>
              <w:right w:val="none" w:sz="0" w:space="0" w:color="auto"/>
            </w:tcBorders>
            <w:vAlign w:val="center"/>
          </w:tcPr>
          <w:p w14:paraId="5324B071" w14:textId="77777777" w:rsidR="007D7677" w:rsidRPr="008E3621" w:rsidRDefault="0099361C" w:rsidP="00C636BA">
            <w:pPr>
              <w:jc w:val="center"/>
              <w:cnfStyle w:val="000000100000" w:firstRow="0" w:lastRow="0" w:firstColumn="0" w:lastColumn="0" w:oddVBand="0" w:evenVBand="0" w:oddHBand="1" w:evenHBand="0" w:firstRowFirstColumn="0" w:firstRowLastColumn="0" w:lastRowFirstColumn="0" w:lastRowLastColumn="0"/>
              <w:rPr>
                <w:rFonts w:cs="Arial"/>
                <w:b/>
                <w:color w:val="auto"/>
              </w:rPr>
            </w:pPr>
            <w:r w:rsidRPr="008E3621">
              <w:rPr>
                <w:rFonts w:cs="Arial"/>
                <w:b/>
                <w:color w:val="auto"/>
              </w:rPr>
              <w:t>Details</w:t>
            </w:r>
          </w:p>
        </w:tc>
        <w:tc>
          <w:tcPr>
            <w:tcW w:w="2392" w:type="dxa"/>
            <w:tcBorders>
              <w:left w:val="none" w:sz="0" w:space="0" w:color="auto"/>
              <w:right w:val="none" w:sz="0" w:space="0" w:color="auto"/>
            </w:tcBorders>
            <w:vAlign w:val="center"/>
          </w:tcPr>
          <w:p w14:paraId="4191CA33" w14:textId="77777777" w:rsidR="007D7677" w:rsidRPr="008E3621" w:rsidRDefault="0099361C" w:rsidP="00C636BA">
            <w:pPr>
              <w:jc w:val="center"/>
              <w:cnfStyle w:val="000000100000" w:firstRow="0" w:lastRow="0" w:firstColumn="0" w:lastColumn="0" w:oddVBand="0" w:evenVBand="0" w:oddHBand="1" w:evenHBand="0" w:firstRowFirstColumn="0" w:firstRowLastColumn="0" w:lastRowFirstColumn="0" w:lastRowLastColumn="0"/>
              <w:rPr>
                <w:rFonts w:cs="Arial"/>
                <w:b/>
                <w:color w:val="auto"/>
              </w:rPr>
            </w:pPr>
            <w:r w:rsidRPr="008E3621">
              <w:rPr>
                <w:rFonts w:cs="Arial"/>
                <w:b/>
                <w:color w:val="auto"/>
              </w:rPr>
              <w:t>Notes</w:t>
            </w:r>
          </w:p>
        </w:tc>
      </w:tr>
      <w:tr w:rsidR="007D7677" w:rsidRPr="008E3621" w14:paraId="6B2C35C0" w14:textId="77777777" w:rsidTr="00EF423F">
        <w:tc>
          <w:tcPr>
            <w:cnfStyle w:val="001000000000" w:firstRow="0" w:lastRow="0" w:firstColumn="1" w:lastColumn="0" w:oddVBand="0" w:evenVBand="0" w:oddHBand="0" w:evenHBand="0" w:firstRowFirstColumn="0" w:firstRowLastColumn="0" w:lastRowFirstColumn="0" w:lastRowLastColumn="0"/>
            <w:tcW w:w="2493" w:type="dxa"/>
            <w:vAlign w:val="center"/>
          </w:tcPr>
          <w:p w14:paraId="51D710EE" w14:textId="77777777" w:rsidR="007D7677" w:rsidRPr="008E3621" w:rsidRDefault="007D7677">
            <w:pPr>
              <w:rPr>
                <w:rFonts w:cs="Arial"/>
                <w:b w:val="0"/>
                <w:color w:val="auto"/>
              </w:rPr>
            </w:pPr>
            <w:r w:rsidRPr="008E3621">
              <w:rPr>
                <w:rFonts w:cs="Arial"/>
                <w:b w:val="0"/>
                <w:color w:val="auto"/>
              </w:rPr>
              <w:t>Measure</w:t>
            </w:r>
            <w:r w:rsidR="000C7F39" w:rsidRPr="008E3621">
              <w:rPr>
                <w:rFonts w:cs="Arial"/>
                <w:b w:val="0"/>
                <w:color w:val="auto"/>
              </w:rPr>
              <w:t xml:space="preserve"> name</w:t>
            </w:r>
          </w:p>
        </w:tc>
        <w:tc>
          <w:tcPr>
            <w:tcW w:w="4455" w:type="dxa"/>
            <w:vAlign w:val="center"/>
          </w:tcPr>
          <w:p w14:paraId="42B15353" w14:textId="7BE4A683" w:rsidR="007D7677" w:rsidRPr="008E3621" w:rsidRDefault="0060793D" w:rsidP="008F305A">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Variable Refrigerant Flow</w:t>
            </w:r>
          </w:p>
        </w:tc>
        <w:tc>
          <w:tcPr>
            <w:tcW w:w="2392" w:type="dxa"/>
            <w:vAlign w:val="center"/>
          </w:tcPr>
          <w:p w14:paraId="27D68154" w14:textId="77777777" w:rsidR="007D7677" w:rsidRPr="008E3621" w:rsidRDefault="007D7677">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7D7677" w:rsidRPr="008E3621" w14:paraId="19DC7BCD" w14:textId="77777777" w:rsidTr="00EF4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Borders>
              <w:left w:val="none" w:sz="0" w:space="0" w:color="auto"/>
              <w:right w:val="none" w:sz="0" w:space="0" w:color="auto"/>
            </w:tcBorders>
            <w:vAlign w:val="center"/>
          </w:tcPr>
          <w:p w14:paraId="1A16F679" w14:textId="77777777" w:rsidR="007D7677" w:rsidRPr="008E3621" w:rsidRDefault="007D7677">
            <w:pPr>
              <w:rPr>
                <w:rFonts w:cs="Arial"/>
                <w:b w:val="0"/>
                <w:color w:val="auto"/>
              </w:rPr>
            </w:pPr>
            <w:r w:rsidRPr="008E3621">
              <w:rPr>
                <w:rFonts w:cs="Arial"/>
                <w:b w:val="0"/>
                <w:color w:val="auto"/>
              </w:rPr>
              <w:t>Measure description</w:t>
            </w:r>
          </w:p>
        </w:tc>
        <w:tc>
          <w:tcPr>
            <w:tcW w:w="4455" w:type="dxa"/>
            <w:tcBorders>
              <w:left w:val="none" w:sz="0" w:space="0" w:color="auto"/>
              <w:right w:val="none" w:sz="0" w:space="0" w:color="auto"/>
            </w:tcBorders>
            <w:vAlign w:val="center"/>
          </w:tcPr>
          <w:p w14:paraId="7DFA2CD6" w14:textId="404A1CC4" w:rsidR="007D7677" w:rsidRPr="0060793D" w:rsidRDefault="0060793D" w:rsidP="0060793D">
            <w:pPr>
              <w:cnfStyle w:val="000000100000" w:firstRow="0" w:lastRow="0" w:firstColumn="0" w:lastColumn="0" w:oddVBand="0" w:evenVBand="0" w:oddHBand="1" w:evenHBand="0" w:firstRowFirstColumn="0" w:firstRowLastColumn="0" w:lastRowFirstColumn="0" w:lastRowLastColumn="0"/>
              <w:rPr>
                <w:rFonts w:cs="Arial"/>
                <w:color w:val="auto"/>
              </w:rPr>
            </w:pPr>
            <w:r w:rsidRPr="0060793D">
              <w:rPr>
                <w:rFonts w:cs="Arial"/>
                <w:color w:val="auto"/>
              </w:rPr>
              <w:t xml:space="preserve">Replace existing </w:t>
            </w:r>
            <w:r w:rsidR="00272D89">
              <w:rPr>
                <w:rFonts w:cs="Arial"/>
                <w:color w:val="auto"/>
              </w:rPr>
              <w:t xml:space="preserve">VAV systems, </w:t>
            </w:r>
            <w:r w:rsidRPr="0060793D">
              <w:rPr>
                <w:rFonts w:cs="Arial"/>
                <w:color w:val="auto"/>
              </w:rPr>
              <w:t>rooftop packaged air conditioners and heat pumps with Variable Refrigerant Flow units with or without heat recovery</w:t>
            </w:r>
            <w:r w:rsidR="00272D89">
              <w:rPr>
                <w:rFonts w:cs="Arial"/>
                <w:color w:val="auto"/>
              </w:rPr>
              <w:t xml:space="preserve">. </w:t>
            </w:r>
          </w:p>
        </w:tc>
        <w:tc>
          <w:tcPr>
            <w:tcW w:w="2392" w:type="dxa"/>
            <w:tcBorders>
              <w:left w:val="none" w:sz="0" w:space="0" w:color="auto"/>
              <w:right w:val="none" w:sz="0" w:space="0" w:color="auto"/>
            </w:tcBorders>
            <w:vAlign w:val="center"/>
          </w:tcPr>
          <w:p w14:paraId="01970662" w14:textId="77777777" w:rsidR="007D7677" w:rsidRPr="008E3621" w:rsidRDefault="007D7677">
            <w:pPr>
              <w:cnfStyle w:val="000000100000" w:firstRow="0" w:lastRow="0" w:firstColumn="0" w:lastColumn="0" w:oddVBand="0" w:evenVBand="0" w:oddHBand="1" w:evenHBand="0" w:firstRowFirstColumn="0" w:firstRowLastColumn="0" w:lastRowFirstColumn="0" w:lastRowLastColumn="0"/>
              <w:rPr>
                <w:rFonts w:cs="Arial"/>
                <w:bCs/>
                <w:color w:val="auto"/>
              </w:rPr>
            </w:pPr>
          </w:p>
        </w:tc>
      </w:tr>
      <w:tr w:rsidR="007D7677" w:rsidRPr="008E3621" w14:paraId="4D10CD62" w14:textId="77777777" w:rsidTr="00EF423F">
        <w:tc>
          <w:tcPr>
            <w:cnfStyle w:val="001000000000" w:firstRow="0" w:lastRow="0" w:firstColumn="1" w:lastColumn="0" w:oddVBand="0" w:evenVBand="0" w:oddHBand="0" w:evenHBand="0" w:firstRowFirstColumn="0" w:firstRowLastColumn="0" w:lastRowFirstColumn="0" w:lastRowLastColumn="0"/>
            <w:tcW w:w="2493" w:type="dxa"/>
            <w:vAlign w:val="center"/>
          </w:tcPr>
          <w:p w14:paraId="3A8622AB" w14:textId="77777777" w:rsidR="007D7677" w:rsidRPr="008E3621" w:rsidRDefault="007D7677">
            <w:pPr>
              <w:rPr>
                <w:rFonts w:cs="Arial"/>
                <w:b w:val="0"/>
                <w:color w:val="auto"/>
              </w:rPr>
            </w:pPr>
            <w:r w:rsidRPr="008E3621">
              <w:rPr>
                <w:rFonts w:cs="Arial"/>
                <w:b w:val="0"/>
                <w:color w:val="auto"/>
              </w:rPr>
              <w:t>Sector (Res/Non-Res)</w:t>
            </w:r>
          </w:p>
        </w:tc>
        <w:tc>
          <w:tcPr>
            <w:tcW w:w="4455" w:type="dxa"/>
            <w:vAlign w:val="center"/>
          </w:tcPr>
          <w:p w14:paraId="46ECCC21" w14:textId="0F856A96" w:rsidR="007D7677" w:rsidRPr="008E3621" w:rsidRDefault="0060793D">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Non-res</w:t>
            </w:r>
          </w:p>
        </w:tc>
        <w:tc>
          <w:tcPr>
            <w:tcW w:w="2392" w:type="dxa"/>
            <w:vAlign w:val="center"/>
          </w:tcPr>
          <w:p w14:paraId="055FF398" w14:textId="77777777" w:rsidR="007D7677" w:rsidRPr="008E3621" w:rsidRDefault="007D7677">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7D7677" w:rsidRPr="008E3621" w14:paraId="12344C96" w14:textId="77777777" w:rsidTr="00EF4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Borders>
              <w:left w:val="none" w:sz="0" w:space="0" w:color="auto"/>
              <w:right w:val="none" w:sz="0" w:space="0" w:color="auto"/>
            </w:tcBorders>
            <w:vAlign w:val="center"/>
          </w:tcPr>
          <w:p w14:paraId="18A4072A" w14:textId="77777777" w:rsidR="007D7677" w:rsidRPr="008E3621" w:rsidRDefault="007D7677">
            <w:pPr>
              <w:rPr>
                <w:rFonts w:cs="Arial"/>
                <w:b w:val="0"/>
                <w:color w:val="auto"/>
              </w:rPr>
            </w:pPr>
            <w:r w:rsidRPr="008E3621">
              <w:rPr>
                <w:rFonts w:cs="Arial"/>
                <w:b w:val="0"/>
                <w:color w:val="auto"/>
              </w:rPr>
              <w:t>Subsector (e.g. Ag)</w:t>
            </w:r>
          </w:p>
        </w:tc>
        <w:tc>
          <w:tcPr>
            <w:tcW w:w="4455" w:type="dxa"/>
            <w:tcBorders>
              <w:left w:val="none" w:sz="0" w:space="0" w:color="auto"/>
              <w:right w:val="none" w:sz="0" w:space="0" w:color="auto"/>
            </w:tcBorders>
            <w:vAlign w:val="center"/>
          </w:tcPr>
          <w:p w14:paraId="67B39293" w14:textId="77777777" w:rsidR="007D7677" w:rsidRPr="008E3621" w:rsidRDefault="007D7677">
            <w:pPr>
              <w:cnfStyle w:val="000000100000" w:firstRow="0" w:lastRow="0" w:firstColumn="0" w:lastColumn="0" w:oddVBand="0" w:evenVBand="0" w:oddHBand="1" w:evenHBand="0" w:firstRowFirstColumn="0" w:firstRowLastColumn="0" w:lastRowFirstColumn="0" w:lastRowLastColumn="0"/>
              <w:rPr>
                <w:rFonts w:cs="Arial"/>
                <w:color w:val="auto"/>
              </w:rPr>
            </w:pPr>
          </w:p>
        </w:tc>
        <w:tc>
          <w:tcPr>
            <w:tcW w:w="2392" w:type="dxa"/>
            <w:tcBorders>
              <w:left w:val="none" w:sz="0" w:space="0" w:color="auto"/>
              <w:right w:val="none" w:sz="0" w:space="0" w:color="auto"/>
            </w:tcBorders>
            <w:vAlign w:val="center"/>
          </w:tcPr>
          <w:p w14:paraId="6F0AF3B5" w14:textId="77777777" w:rsidR="007D7677" w:rsidRPr="008E3621" w:rsidRDefault="007D7677">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7D7677" w:rsidRPr="008E3621" w14:paraId="49D2DDC6" w14:textId="77777777" w:rsidTr="00EF423F">
        <w:tc>
          <w:tcPr>
            <w:cnfStyle w:val="001000000000" w:firstRow="0" w:lastRow="0" w:firstColumn="1" w:lastColumn="0" w:oddVBand="0" w:evenVBand="0" w:oddHBand="0" w:evenHBand="0" w:firstRowFirstColumn="0" w:firstRowLastColumn="0" w:lastRowFirstColumn="0" w:lastRowLastColumn="0"/>
            <w:tcW w:w="2493" w:type="dxa"/>
            <w:vAlign w:val="center"/>
          </w:tcPr>
          <w:p w14:paraId="7B6AC445" w14:textId="77777777" w:rsidR="007D7677" w:rsidRPr="008E3621" w:rsidRDefault="00706517">
            <w:pPr>
              <w:rPr>
                <w:rFonts w:cs="Arial"/>
                <w:b w:val="0"/>
                <w:color w:val="auto"/>
              </w:rPr>
            </w:pPr>
            <w:r w:rsidRPr="008E3621">
              <w:rPr>
                <w:rFonts w:cs="Arial"/>
                <w:b w:val="0"/>
                <w:color w:val="auto"/>
              </w:rPr>
              <w:t>Delivery Channel (e.g. Upstream)</w:t>
            </w:r>
          </w:p>
        </w:tc>
        <w:tc>
          <w:tcPr>
            <w:tcW w:w="4455" w:type="dxa"/>
            <w:vAlign w:val="center"/>
          </w:tcPr>
          <w:p w14:paraId="49F88A98" w14:textId="7626F405" w:rsidR="007D7677" w:rsidRPr="008E3621" w:rsidRDefault="0060793D" w:rsidP="007B6564">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Upstream deemed</w:t>
            </w:r>
          </w:p>
        </w:tc>
        <w:tc>
          <w:tcPr>
            <w:tcW w:w="2392" w:type="dxa"/>
            <w:vAlign w:val="center"/>
          </w:tcPr>
          <w:p w14:paraId="5EE9C90D" w14:textId="77777777" w:rsidR="007D7677" w:rsidRPr="008E3621" w:rsidRDefault="007D7677">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7D7677" w:rsidRPr="008E3621" w14:paraId="6A2B7668" w14:textId="77777777" w:rsidTr="00EF4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Borders>
              <w:left w:val="none" w:sz="0" w:space="0" w:color="auto"/>
              <w:right w:val="none" w:sz="0" w:space="0" w:color="auto"/>
            </w:tcBorders>
            <w:vAlign w:val="center"/>
          </w:tcPr>
          <w:p w14:paraId="3992DDE8" w14:textId="77777777" w:rsidR="007D7677" w:rsidRPr="008E3621" w:rsidRDefault="00706517">
            <w:pPr>
              <w:rPr>
                <w:rFonts w:cs="Arial"/>
                <w:b w:val="0"/>
                <w:color w:val="auto"/>
              </w:rPr>
            </w:pPr>
            <w:r w:rsidRPr="008E3621">
              <w:rPr>
                <w:rFonts w:cs="Arial"/>
                <w:b w:val="0"/>
                <w:color w:val="auto"/>
              </w:rPr>
              <w:t>Measure Application Type (e.g. ROB)</w:t>
            </w:r>
          </w:p>
        </w:tc>
        <w:tc>
          <w:tcPr>
            <w:tcW w:w="4455" w:type="dxa"/>
            <w:tcBorders>
              <w:left w:val="none" w:sz="0" w:space="0" w:color="auto"/>
              <w:right w:val="none" w:sz="0" w:space="0" w:color="auto"/>
            </w:tcBorders>
            <w:vAlign w:val="center"/>
          </w:tcPr>
          <w:p w14:paraId="5257D31D" w14:textId="1739CEEF" w:rsidR="007D7677" w:rsidRPr="008E3621" w:rsidRDefault="0060793D">
            <w:pPr>
              <w:cnfStyle w:val="000000100000" w:firstRow="0" w:lastRow="0" w:firstColumn="0" w:lastColumn="0" w:oddVBand="0" w:evenVBand="0" w:oddHBand="1" w:evenHBand="0" w:firstRowFirstColumn="0" w:firstRowLastColumn="0" w:lastRowFirstColumn="0" w:lastRowLastColumn="0"/>
              <w:rPr>
                <w:rFonts w:cs="Arial"/>
                <w:color w:val="auto"/>
              </w:rPr>
            </w:pPr>
            <w:r w:rsidRPr="0060793D">
              <w:rPr>
                <w:rFonts w:cs="Arial"/>
                <w:color w:val="auto"/>
              </w:rPr>
              <w:t>NEW, ROB</w:t>
            </w:r>
          </w:p>
        </w:tc>
        <w:tc>
          <w:tcPr>
            <w:tcW w:w="2392" w:type="dxa"/>
            <w:tcBorders>
              <w:left w:val="none" w:sz="0" w:space="0" w:color="auto"/>
              <w:right w:val="none" w:sz="0" w:space="0" w:color="auto"/>
            </w:tcBorders>
            <w:vAlign w:val="center"/>
          </w:tcPr>
          <w:p w14:paraId="0E4AE478" w14:textId="77777777" w:rsidR="007D7677" w:rsidRPr="008E3621" w:rsidRDefault="007D7677">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7D7677" w:rsidRPr="008E3621" w14:paraId="0AA86109" w14:textId="77777777" w:rsidTr="00EF423F">
        <w:tc>
          <w:tcPr>
            <w:cnfStyle w:val="001000000000" w:firstRow="0" w:lastRow="0" w:firstColumn="1" w:lastColumn="0" w:oddVBand="0" w:evenVBand="0" w:oddHBand="0" w:evenHBand="0" w:firstRowFirstColumn="0" w:firstRowLastColumn="0" w:lastRowFirstColumn="0" w:lastRowLastColumn="0"/>
            <w:tcW w:w="2493" w:type="dxa"/>
            <w:vAlign w:val="center"/>
          </w:tcPr>
          <w:p w14:paraId="206A5112" w14:textId="77777777" w:rsidR="007D7677" w:rsidRPr="008E3621" w:rsidRDefault="007D7677">
            <w:pPr>
              <w:rPr>
                <w:rFonts w:cs="Arial"/>
                <w:color w:val="auto"/>
              </w:rPr>
            </w:pPr>
          </w:p>
        </w:tc>
        <w:tc>
          <w:tcPr>
            <w:tcW w:w="4455" w:type="dxa"/>
            <w:vAlign w:val="center"/>
          </w:tcPr>
          <w:p w14:paraId="29B4D87C" w14:textId="77777777" w:rsidR="007D7677" w:rsidRPr="008E3621" w:rsidRDefault="007D7677">
            <w:pPr>
              <w:cnfStyle w:val="000000000000" w:firstRow="0" w:lastRow="0" w:firstColumn="0" w:lastColumn="0" w:oddVBand="0" w:evenVBand="0" w:oddHBand="0" w:evenHBand="0" w:firstRowFirstColumn="0" w:firstRowLastColumn="0" w:lastRowFirstColumn="0" w:lastRowLastColumn="0"/>
              <w:rPr>
                <w:rFonts w:cs="Arial"/>
                <w:color w:val="auto"/>
              </w:rPr>
            </w:pPr>
          </w:p>
        </w:tc>
        <w:tc>
          <w:tcPr>
            <w:tcW w:w="2392" w:type="dxa"/>
            <w:vAlign w:val="center"/>
          </w:tcPr>
          <w:p w14:paraId="19E1E8B0" w14:textId="77777777" w:rsidR="007D7677" w:rsidRPr="008E3621" w:rsidRDefault="007D7677">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7D7677" w:rsidRPr="008E3621" w14:paraId="13EDAEEA" w14:textId="77777777" w:rsidTr="00EF4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Borders>
              <w:left w:val="none" w:sz="0" w:space="0" w:color="auto"/>
              <w:right w:val="none" w:sz="0" w:space="0" w:color="auto"/>
            </w:tcBorders>
            <w:vAlign w:val="center"/>
          </w:tcPr>
          <w:p w14:paraId="789F597A" w14:textId="77777777" w:rsidR="007D7677" w:rsidRPr="008E3621" w:rsidRDefault="007D7677">
            <w:pPr>
              <w:rPr>
                <w:rFonts w:cs="Arial"/>
                <w:color w:val="auto"/>
              </w:rPr>
            </w:pPr>
          </w:p>
        </w:tc>
        <w:tc>
          <w:tcPr>
            <w:tcW w:w="4455" w:type="dxa"/>
            <w:tcBorders>
              <w:left w:val="none" w:sz="0" w:space="0" w:color="auto"/>
              <w:right w:val="none" w:sz="0" w:space="0" w:color="auto"/>
            </w:tcBorders>
            <w:vAlign w:val="center"/>
          </w:tcPr>
          <w:p w14:paraId="14389AE7" w14:textId="77777777" w:rsidR="007D7677" w:rsidRPr="008E3621" w:rsidRDefault="007D7677">
            <w:pPr>
              <w:cnfStyle w:val="000000100000" w:firstRow="0" w:lastRow="0" w:firstColumn="0" w:lastColumn="0" w:oddVBand="0" w:evenVBand="0" w:oddHBand="1" w:evenHBand="0" w:firstRowFirstColumn="0" w:firstRowLastColumn="0" w:lastRowFirstColumn="0" w:lastRowLastColumn="0"/>
              <w:rPr>
                <w:rFonts w:cs="Arial"/>
                <w:color w:val="auto"/>
              </w:rPr>
            </w:pPr>
          </w:p>
        </w:tc>
        <w:tc>
          <w:tcPr>
            <w:tcW w:w="2392" w:type="dxa"/>
            <w:tcBorders>
              <w:left w:val="none" w:sz="0" w:space="0" w:color="auto"/>
              <w:right w:val="none" w:sz="0" w:space="0" w:color="auto"/>
            </w:tcBorders>
            <w:vAlign w:val="center"/>
          </w:tcPr>
          <w:p w14:paraId="5A9B53E0" w14:textId="77777777" w:rsidR="007D7677" w:rsidRPr="008E3621" w:rsidRDefault="007D7677">
            <w:pPr>
              <w:cnfStyle w:val="000000100000" w:firstRow="0" w:lastRow="0" w:firstColumn="0" w:lastColumn="0" w:oddVBand="0" w:evenVBand="0" w:oddHBand="1" w:evenHBand="0" w:firstRowFirstColumn="0" w:firstRowLastColumn="0" w:lastRowFirstColumn="0" w:lastRowLastColumn="0"/>
              <w:rPr>
                <w:rFonts w:cs="Arial"/>
                <w:color w:val="auto"/>
              </w:rPr>
            </w:pPr>
          </w:p>
        </w:tc>
      </w:tr>
    </w:tbl>
    <w:p w14:paraId="205C081F" w14:textId="77777777" w:rsidR="007D7677" w:rsidRPr="008E3621" w:rsidRDefault="007D7677">
      <w:pPr>
        <w:rPr>
          <w:rFonts w:cs="Arial"/>
        </w:rPr>
      </w:pPr>
    </w:p>
    <w:p w14:paraId="05B0612F" w14:textId="77777777" w:rsidR="0099361C" w:rsidRPr="008E3621" w:rsidRDefault="0099361C" w:rsidP="0099361C">
      <w:pPr>
        <w:rPr>
          <w:rFonts w:cs="Arial"/>
        </w:rPr>
      </w:pPr>
    </w:p>
    <w:p w14:paraId="5A8D0C55" w14:textId="338EC27F" w:rsidR="007B6564" w:rsidRPr="008E3621" w:rsidRDefault="007B6564" w:rsidP="00F27D7E">
      <w:pPr>
        <w:pStyle w:val="Heading1-Abstract"/>
        <w:shd w:val="clear" w:color="auto" w:fill="B8CCE4" w:themeFill="accent1" w:themeFillTint="66"/>
      </w:pPr>
      <w:r w:rsidRPr="008E3621">
        <w:t>Measure Description</w:t>
      </w:r>
      <w:r w:rsidR="00534D65">
        <w:t xml:space="preserve"> &amp; Key Terms</w:t>
      </w:r>
    </w:p>
    <w:p w14:paraId="701F04EC" w14:textId="066B8A98" w:rsidR="0033595B" w:rsidRPr="00637D84" w:rsidRDefault="0060793D" w:rsidP="0060793D">
      <w:r w:rsidRPr="0060793D">
        <w:t xml:space="preserve">Variable Refrigerant Flow systems can replace </w:t>
      </w:r>
      <w:r w:rsidR="007D73C4">
        <w:t>conventional</w:t>
      </w:r>
      <w:r w:rsidR="007D73C4" w:rsidRPr="0060793D">
        <w:t xml:space="preserve"> </w:t>
      </w:r>
      <w:r w:rsidRPr="0060793D">
        <w:t>air conditioning or heat pump systems with more efficient units that provide refrigerant to conditioned zones depending on their need for cooling (or heating) without ductwork. Outside air is provided via a separate system, and so is not dependent on the flowrate of conditioned air. Duct losses are eliminated, though existing ductwork may be reusable to supply outside air.</w:t>
      </w:r>
      <w:r w:rsidR="007B6564" w:rsidRPr="00637D84">
        <w:t xml:space="preserve"> </w:t>
      </w:r>
    </w:p>
    <w:p w14:paraId="49363758" w14:textId="77777777" w:rsidR="00E15A06" w:rsidRPr="008E3621" w:rsidRDefault="00E15A06" w:rsidP="00B845D5">
      <w:pPr>
        <w:rPr>
          <w:rFonts w:cs="Arial"/>
        </w:rPr>
      </w:pPr>
    </w:p>
    <w:p w14:paraId="0D079D20" w14:textId="77777777" w:rsidR="00533BD0" w:rsidRPr="008E3621" w:rsidRDefault="00533BD0" w:rsidP="00F27D7E">
      <w:pPr>
        <w:pStyle w:val="Heading1-Abstract"/>
        <w:shd w:val="clear" w:color="auto" w:fill="B8CCE4" w:themeFill="accent1" w:themeFillTint="66"/>
      </w:pPr>
      <w:r w:rsidRPr="008E3621">
        <w:t xml:space="preserve">Program </w:t>
      </w:r>
      <w:r w:rsidR="00B845D5" w:rsidRPr="008E3621">
        <w:t>Implementation</w:t>
      </w:r>
      <w:r w:rsidRPr="008E3621">
        <w:t xml:space="preserve"> Method</w:t>
      </w:r>
    </w:p>
    <w:p w14:paraId="75AA97F5" w14:textId="77777777" w:rsidR="0001397D" w:rsidRPr="0060793D" w:rsidRDefault="00C5744F" w:rsidP="0060793D">
      <w:r w:rsidRPr="0060793D">
        <w:t>Rebates are offered to distributors of VAV systems for installation in the following scenarios:</w:t>
      </w:r>
    </w:p>
    <w:p w14:paraId="2C948ED6" w14:textId="77777777" w:rsidR="0001397D" w:rsidRPr="0060793D" w:rsidRDefault="00C5744F" w:rsidP="0060793D">
      <w:pPr>
        <w:pStyle w:val="ListParagraph"/>
        <w:numPr>
          <w:ilvl w:val="0"/>
          <w:numId w:val="38"/>
        </w:numPr>
      </w:pPr>
      <w:r w:rsidRPr="0060793D">
        <w:t>New construction of non-residential  buildings</w:t>
      </w:r>
    </w:p>
    <w:p w14:paraId="5A3872E5" w14:textId="66B08E15" w:rsidR="0001397D" w:rsidRPr="0060793D" w:rsidRDefault="00C5744F" w:rsidP="0060793D">
      <w:pPr>
        <w:pStyle w:val="ListParagraph"/>
        <w:numPr>
          <w:ilvl w:val="0"/>
          <w:numId w:val="38"/>
        </w:numPr>
      </w:pPr>
      <w:r w:rsidRPr="0060793D">
        <w:t>Replacement of existing unitary or split-system AC or HP equipment or VAV systems in non-residential buildings</w:t>
      </w:r>
    </w:p>
    <w:p w14:paraId="66942804" w14:textId="77777777" w:rsidR="0060793D" w:rsidRDefault="0060793D" w:rsidP="0060793D"/>
    <w:p w14:paraId="2D4A4662" w14:textId="2CBD08F6" w:rsidR="0060793D" w:rsidRPr="0060793D" w:rsidRDefault="0060793D" w:rsidP="0060793D">
      <w:r w:rsidRPr="0060793D">
        <w:t>The Program Restrictions and Guidelines include the following:</w:t>
      </w:r>
    </w:p>
    <w:p w14:paraId="27A1D0AD" w14:textId="77777777" w:rsidR="0060793D" w:rsidRPr="0060793D" w:rsidRDefault="0060793D" w:rsidP="0060793D">
      <w:pPr>
        <w:pStyle w:val="ListParagraph"/>
        <w:numPr>
          <w:ilvl w:val="0"/>
          <w:numId w:val="38"/>
        </w:numPr>
      </w:pPr>
      <w:r w:rsidRPr="0060793D">
        <w:t>Must be a PG&amp;E nonresidential electric customer</w:t>
      </w:r>
    </w:p>
    <w:p w14:paraId="05CF3F50" w14:textId="77777777" w:rsidR="0060793D" w:rsidRPr="0060793D" w:rsidRDefault="0060793D" w:rsidP="0060793D">
      <w:pPr>
        <w:pStyle w:val="ListParagraph"/>
        <w:numPr>
          <w:ilvl w:val="0"/>
          <w:numId w:val="38"/>
        </w:numPr>
      </w:pPr>
      <w:r w:rsidRPr="0060793D">
        <w:t>Must take the place of existing rooftop packaged units or VAV systems</w:t>
      </w:r>
    </w:p>
    <w:p w14:paraId="7ABC97F5" w14:textId="77777777" w:rsidR="0060793D" w:rsidRPr="0060793D" w:rsidRDefault="0060793D" w:rsidP="0060793D"/>
    <w:p w14:paraId="4CB83D04" w14:textId="549A944F" w:rsidR="0033595B" w:rsidRPr="0060793D" w:rsidRDefault="0060793D" w:rsidP="0060793D">
      <w:r w:rsidRPr="0060793D">
        <w:t>Market Applicability: This program applies to nonresidential customers with unitary or split-system AC or HP equipment or VAV systems, through the upstream rebate program.</w:t>
      </w:r>
    </w:p>
    <w:p w14:paraId="4C6A4224" w14:textId="77777777" w:rsidR="00534D65" w:rsidRPr="0060793D" w:rsidRDefault="00534D65" w:rsidP="0060793D"/>
    <w:p w14:paraId="53099998" w14:textId="77777777" w:rsidR="00E7604D" w:rsidRPr="008E3621" w:rsidRDefault="00E7604D" w:rsidP="00F27D7E">
      <w:pPr>
        <w:pStyle w:val="Heading1-Abstract"/>
        <w:shd w:val="clear" w:color="auto" w:fill="B8CCE4" w:themeFill="accent1" w:themeFillTint="66"/>
      </w:pPr>
      <w:r w:rsidRPr="008E3621">
        <w:t>Mixed Baseline</w:t>
      </w:r>
    </w:p>
    <w:p w14:paraId="32563F93" w14:textId="03E2908C" w:rsidR="00F27D7E" w:rsidRDefault="00272D89" w:rsidP="00272D89">
      <w:r>
        <w:t>The baseline includes the following four cases:</w:t>
      </w:r>
    </w:p>
    <w:p w14:paraId="3E83C5FD" w14:textId="77777777" w:rsidR="0001397D" w:rsidRPr="00272D89" w:rsidRDefault="00C5744F" w:rsidP="00272D89">
      <w:pPr>
        <w:pStyle w:val="ListParagraph"/>
        <w:numPr>
          <w:ilvl w:val="0"/>
          <w:numId w:val="41"/>
        </w:numPr>
      </w:pPr>
      <w:r w:rsidRPr="00272D89">
        <w:t>Packaged single zone DX w/ gas furnace</w:t>
      </w:r>
    </w:p>
    <w:p w14:paraId="604F5652" w14:textId="77777777" w:rsidR="0001397D" w:rsidRPr="00272D89" w:rsidRDefault="00C5744F" w:rsidP="00272D89">
      <w:pPr>
        <w:pStyle w:val="ListParagraph"/>
        <w:numPr>
          <w:ilvl w:val="0"/>
          <w:numId w:val="41"/>
        </w:numPr>
      </w:pPr>
      <w:r w:rsidRPr="00272D89">
        <w:lastRenderedPageBreak/>
        <w:t>Packaged single zone heat pump</w:t>
      </w:r>
    </w:p>
    <w:p w14:paraId="5EAF78B4" w14:textId="35869C70" w:rsidR="0001397D" w:rsidRPr="00272D89" w:rsidRDefault="00C5744F" w:rsidP="00272D89">
      <w:pPr>
        <w:pStyle w:val="ListParagraph"/>
        <w:numPr>
          <w:ilvl w:val="0"/>
          <w:numId w:val="41"/>
        </w:numPr>
      </w:pPr>
      <w:r w:rsidRPr="00272D89">
        <w:t xml:space="preserve">Multi-zone </w:t>
      </w:r>
      <w:r w:rsidR="00302D2D">
        <w:t>VAV w/ DX cooling and HW reheat</w:t>
      </w:r>
    </w:p>
    <w:p w14:paraId="280BA19A" w14:textId="0CB68755" w:rsidR="00272D89" w:rsidRPr="008E3621" w:rsidRDefault="00272D89" w:rsidP="00272D89">
      <w:pPr>
        <w:pStyle w:val="ListParagraph"/>
        <w:numPr>
          <w:ilvl w:val="0"/>
          <w:numId w:val="41"/>
        </w:numPr>
      </w:pPr>
      <w:r w:rsidRPr="00272D89">
        <w:t>Multi-zone VAV w/ DX cooling and electric resistance reheat</w:t>
      </w:r>
    </w:p>
    <w:p w14:paraId="568D99C4" w14:textId="77777777" w:rsidR="00E7604D" w:rsidRPr="008E3621" w:rsidRDefault="00EC2860" w:rsidP="00272D89">
      <w:pPr>
        <w:rPr>
          <w:b/>
          <w:bCs/>
          <w:kern w:val="32"/>
          <w:sz w:val="32"/>
          <w:szCs w:val="32"/>
        </w:rPr>
      </w:pPr>
      <w:r w:rsidRPr="008E3621">
        <w:t xml:space="preserve"> </w:t>
      </w:r>
    </w:p>
    <w:p w14:paraId="1150CBA6" w14:textId="77777777" w:rsidR="00D767BD" w:rsidRPr="008E3621" w:rsidRDefault="00D767BD" w:rsidP="00F27D7E">
      <w:pPr>
        <w:pStyle w:val="Heading1-Abstract"/>
        <w:shd w:val="clear" w:color="auto" w:fill="B8CCE4" w:themeFill="accent1" w:themeFillTint="66"/>
      </w:pPr>
      <w:r w:rsidRPr="008E3621">
        <w:t>Measure Summary</w:t>
      </w:r>
    </w:p>
    <w:p w14:paraId="3ECC3602" w14:textId="77777777" w:rsidR="00EC2860" w:rsidRPr="008E3621" w:rsidRDefault="00EC2860" w:rsidP="00D767BD">
      <w:pPr>
        <w:rPr>
          <w:rFonts w:cs="Arial"/>
        </w:rPr>
      </w:pPr>
    </w:p>
    <w:p w14:paraId="3B40D354" w14:textId="77777777" w:rsidR="00C636BA" w:rsidRPr="008E3621" w:rsidRDefault="00951E98" w:rsidP="00951E98">
      <w:pPr>
        <w:pStyle w:val="Caption"/>
        <w:spacing w:after="60"/>
        <w:rPr>
          <w:rFonts w:cs="Arial"/>
          <w:sz w:val="22"/>
          <w:szCs w:val="22"/>
        </w:rPr>
      </w:pPr>
      <w:r w:rsidRPr="008E3621">
        <w:rPr>
          <w:rFonts w:cs="Arial"/>
          <w:sz w:val="22"/>
          <w:szCs w:val="22"/>
        </w:rPr>
        <w:t xml:space="preserve">Table </w:t>
      </w:r>
      <w:r w:rsidR="00E05C7E" w:rsidRPr="008E3621">
        <w:rPr>
          <w:rFonts w:cs="Arial"/>
          <w:sz w:val="22"/>
          <w:szCs w:val="22"/>
        </w:rPr>
        <w:fldChar w:fldCharType="begin"/>
      </w:r>
      <w:r w:rsidRPr="008E3621">
        <w:rPr>
          <w:rFonts w:cs="Arial"/>
          <w:sz w:val="22"/>
          <w:szCs w:val="22"/>
        </w:rPr>
        <w:instrText xml:space="preserve"> SEQ Table \* ARABIC </w:instrText>
      </w:r>
      <w:r w:rsidR="00E05C7E" w:rsidRPr="008E3621">
        <w:rPr>
          <w:rFonts w:cs="Arial"/>
          <w:sz w:val="22"/>
          <w:szCs w:val="22"/>
        </w:rPr>
        <w:fldChar w:fldCharType="separate"/>
      </w:r>
      <w:r w:rsidR="008E3621">
        <w:rPr>
          <w:rFonts w:cs="Arial"/>
          <w:noProof/>
          <w:sz w:val="22"/>
          <w:szCs w:val="22"/>
        </w:rPr>
        <w:t>2</w:t>
      </w:r>
      <w:r w:rsidR="00E05C7E" w:rsidRPr="008E3621">
        <w:rPr>
          <w:rFonts w:cs="Arial"/>
          <w:sz w:val="22"/>
          <w:szCs w:val="22"/>
        </w:rPr>
        <w:fldChar w:fldCharType="end"/>
      </w:r>
      <w:r w:rsidRPr="008E3621">
        <w:rPr>
          <w:rFonts w:cs="Arial"/>
          <w:sz w:val="22"/>
          <w:szCs w:val="22"/>
        </w:rPr>
        <w:t xml:space="preserve"> </w:t>
      </w:r>
      <w:r w:rsidRPr="008E3621">
        <w:rPr>
          <w:rFonts w:cs="Arial"/>
          <w:b w:val="0"/>
          <w:sz w:val="22"/>
          <w:szCs w:val="22"/>
        </w:rPr>
        <w:t>Measure Summary</w:t>
      </w:r>
    </w:p>
    <w:tbl>
      <w:tblPr>
        <w:tblStyle w:val="TableGrid"/>
        <w:tblW w:w="899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shd w:val="clear" w:color="auto" w:fill="FFFFFF" w:themeFill="background1"/>
        <w:tblLook w:val="04A0" w:firstRow="1" w:lastRow="0" w:firstColumn="1" w:lastColumn="0" w:noHBand="0" w:noVBand="1"/>
      </w:tblPr>
      <w:tblGrid>
        <w:gridCol w:w="3528"/>
        <w:gridCol w:w="5462"/>
      </w:tblGrid>
      <w:tr w:rsidR="00D767BD" w:rsidRPr="008E3621" w14:paraId="713F1260" w14:textId="77777777" w:rsidTr="00272D89">
        <w:tc>
          <w:tcPr>
            <w:tcW w:w="3528" w:type="dxa"/>
            <w:shd w:val="clear" w:color="auto" w:fill="DAEEF3" w:themeFill="accent5" w:themeFillTint="33"/>
            <w:vAlign w:val="center"/>
          </w:tcPr>
          <w:p w14:paraId="40F806DF" w14:textId="77777777" w:rsidR="00D767BD" w:rsidRPr="008E3621" w:rsidRDefault="00E7604D" w:rsidP="00C636BA">
            <w:pPr>
              <w:jc w:val="center"/>
              <w:rPr>
                <w:rFonts w:cs="Arial"/>
                <w:b/>
              </w:rPr>
            </w:pPr>
            <w:r w:rsidRPr="008E3621">
              <w:rPr>
                <w:rFonts w:cs="Arial"/>
                <w:b/>
              </w:rPr>
              <w:t>Characteristic</w:t>
            </w:r>
          </w:p>
        </w:tc>
        <w:tc>
          <w:tcPr>
            <w:tcW w:w="5462" w:type="dxa"/>
            <w:shd w:val="clear" w:color="auto" w:fill="DAEEF3" w:themeFill="accent5" w:themeFillTint="33"/>
            <w:vAlign w:val="center"/>
          </w:tcPr>
          <w:p w14:paraId="062C6C30" w14:textId="77777777" w:rsidR="00D767BD" w:rsidRPr="008E3621" w:rsidRDefault="00E7604D" w:rsidP="00C636BA">
            <w:pPr>
              <w:jc w:val="center"/>
              <w:rPr>
                <w:rFonts w:cs="Arial"/>
                <w:b/>
              </w:rPr>
            </w:pPr>
            <w:r w:rsidRPr="008E3621">
              <w:rPr>
                <w:rFonts w:cs="Arial"/>
                <w:b/>
              </w:rPr>
              <w:t>Measure</w:t>
            </w:r>
          </w:p>
        </w:tc>
      </w:tr>
      <w:tr w:rsidR="00D767BD" w:rsidRPr="008E3621" w14:paraId="7728E8D5" w14:textId="77777777" w:rsidTr="00272D89">
        <w:tc>
          <w:tcPr>
            <w:tcW w:w="3528" w:type="dxa"/>
            <w:shd w:val="clear" w:color="auto" w:fill="FFFFFF" w:themeFill="background1"/>
            <w:vAlign w:val="center"/>
          </w:tcPr>
          <w:p w14:paraId="1BB0DBC5" w14:textId="77777777" w:rsidR="00D767BD" w:rsidRPr="008E3621" w:rsidRDefault="002461C8" w:rsidP="00C636BA">
            <w:pPr>
              <w:rPr>
                <w:rFonts w:cs="Arial"/>
              </w:rPr>
            </w:pPr>
            <w:r w:rsidRPr="008E3621">
              <w:rPr>
                <w:rFonts w:cs="Arial"/>
              </w:rPr>
              <w:t>Baseline Technology or Mix</w:t>
            </w:r>
          </w:p>
        </w:tc>
        <w:tc>
          <w:tcPr>
            <w:tcW w:w="5462" w:type="dxa"/>
            <w:shd w:val="clear" w:color="auto" w:fill="FFFFFF" w:themeFill="background1"/>
          </w:tcPr>
          <w:p w14:paraId="6AEBE7CF" w14:textId="77777777" w:rsidR="00D767BD" w:rsidRPr="008E3621" w:rsidRDefault="00D767BD" w:rsidP="00E7604D">
            <w:pPr>
              <w:jc w:val="center"/>
              <w:rPr>
                <w:rFonts w:cs="Arial"/>
              </w:rPr>
            </w:pPr>
          </w:p>
        </w:tc>
      </w:tr>
      <w:tr w:rsidR="00D767BD" w:rsidRPr="008E3621" w14:paraId="2E2374DC" w14:textId="77777777" w:rsidTr="00272D89">
        <w:tc>
          <w:tcPr>
            <w:tcW w:w="3528" w:type="dxa"/>
            <w:shd w:val="clear" w:color="auto" w:fill="DAEEF3" w:themeFill="accent5" w:themeFillTint="33"/>
            <w:vAlign w:val="center"/>
          </w:tcPr>
          <w:p w14:paraId="77791E4C" w14:textId="77777777" w:rsidR="00D767BD" w:rsidRPr="008E3621" w:rsidRDefault="002461C8" w:rsidP="00C636BA">
            <w:pPr>
              <w:rPr>
                <w:rFonts w:cs="Arial"/>
              </w:rPr>
            </w:pPr>
            <w:r w:rsidRPr="008E3621">
              <w:rPr>
                <w:rFonts w:cs="Arial"/>
              </w:rPr>
              <w:t>Measure Technology</w:t>
            </w:r>
          </w:p>
        </w:tc>
        <w:tc>
          <w:tcPr>
            <w:tcW w:w="5462" w:type="dxa"/>
            <w:shd w:val="clear" w:color="auto" w:fill="DAEEF3" w:themeFill="accent5" w:themeFillTint="33"/>
          </w:tcPr>
          <w:p w14:paraId="7C8C519A" w14:textId="77777777" w:rsidR="00D767BD" w:rsidRPr="008E3621" w:rsidRDefault="00D767BD" w:rsidP="00E7604D">
            <w:pPr>
              <w:jc w:val="center"/>
              <w:rPr>
                <w:rFonts w:cs="Arial"/>
              </w:rPr>
            </w:pPr>
          </w:p>
        </w:tc>
      </w:tr>
      <w:tr w:rsidR="002E256D" w:rsidRPr="008E3621" w14:paraId="057979FC" w14:textId="77777777" w:rsidTr="00272D89">
        <w:tc>
          <w:tcPr>
            <w:tcW w:w="3528" w:type="dxa"/>
            <w:shd w:val="clear" w:color="auto" w:fill="FFFFFF" w:themeFill="background1"/>
            <w:vAlign w:val="center"/>
          </w:tcPr>
          <w:p w14:paraId="2146F5C3" w14:textId="77777777" w:rsidR="002E256D" w:rsidRPr="008E3621" w:rsidRDefault="002E256D" w:rsidP="00C636BA">
            <w:pPr>
              <w:rPr>
                <w:rFonts w:cs="Arial"/>
              </w:rPr>
            </w:pPr>
            <w:r w:rsidRPr="008E3621">
              <w:rPr>
                <w:rFonts w:cs="Arial"/>
              </w:rPr>
              <w:t>Measure Application Type</w:t>
            </w:r>
          </w:p>
        </w:tc>
        <w:tc>
          <w:tcPr>
            <w:tcW w:w="5462" w:type="dxa"/>
            <w:shd w:val="clear" w:color="auto" w:fill="FFFFFF" w:themeFill="background1"/>
          </w:tcPr>
          <w:p w14:paraId="3A4F0B83" w14:textId="7A32DAD7" w:rsidR="002E256D" w:rsidRPr="008E3621" w:rsidRDefault="002E256D" w:rsidP="003B53C4">
            <w:pPr>
              <w:jc w:val="center"/>
              <w:rPr>
                <w:rFonts w:cs="Arial"/>
              </w:rPr>
            </w:pPr>
            <w:r w:rsidRPr="008E3621">
              <w:rPr>
                <w:rFonts w:cs="Arial"/>
              </w:rPr>
              <w:t>ROB, N</w:t>
            </w:r>
            <w:r w:rsidR="00272D89">
              <w:rPr>
                <w:rFonts w:cs="Arial"/>
              </w:rPr>
              <w:t>EW</w:t>
            </w:r>
          </w:p>
        </w:tc>
      </w:tr>
      <w:tr w:rsidR="002E256D" w:rsidRPr="008E3621" w14:paraId="5612AE88" w14:textId="77777777" w:rsidTr="00272D89">
        <w:tc>
          <w:tcPr>
            <w:tcW w:w="3528" w:type="dxa"/>
            <w:shd w:val="clear" w:color="auto" w:fill="DAEEF3" w:themeFill="accent5" w:themeFillTint="33"/>
            <w:vAlign w:val="center"/>
          </w:tcPr>
          <w:p w14:paraId="20496069" w14:textId="77777777" w:rsidR="002E256D" w:rsidRPr="008E3621" w:rsidRDefault="002E256D" w:rsidP="00C636BA">
            <w:pPr>
              <w:rPr>
                <w:rFonts w:cs="Arial"/>
              </w:rPr>
            </w:pPr>
            <w:r w:rsidRPr="008E3621">
              <w:rPr>
                <w:rFonts w:cs="Arial"/>
              </w:rPr>
              <w:t>Delivery Mechanism</w:t>
            </w:r>
          </w:p>
        </w:tc>
        <w:tc>
          <w:tcPr>
            <w:tcW w:w="5462" w:type="dxa"/>
            <w:shd w:val="clear" w:color="auto" w:fill="DAEEF3" w:themeFill="accent5" w:themeFillTint="33"/>
          </w:tcPr>
          <w:p w14:paraId="3A0467E6" w14:textId="45744E49" w:rsidR="002E256D" w:rsidRPr="008E3621" w:rsidRDefault="002E256D" w:rsidP="003B53C4">
            <w:pPr>
              <w:jc w:val="center"/>
              <w:rPr>
                <w:rFonts w:cs="Arial"/>
              </w:rPr>
            </w:pPr>
            <w:r w:rsidRPr="008E3621">
              <w:rPr>
                <w:rFonts w:cs="Arial"/>
              </w:rPr>
              <w:t>Upstream</w:t>
            </w:r>
          </w:p>
        </w:tc>
      </w:tr>
      <w:tr w:rsidR="002461C8" w:rsidRPr="008E3621" w14:paraId="48D2DC10" w14:textId="77777777" w:rsidTr="00272D89">
        <w:tc>
          <w:tcPr>
            <w:tcW w:w="3528" w:type="dxa"/>
            <w:shd w:val="clear" w:color="auto" w:fill="FFFFFF" w:themeFill="background1"/>
            <w:vAlign w:val="center"/>
          </w:tcPr>
          <w:p w14:paraId="25BE784A" w14:textId="77777777" w:rsidR="002461C8" w:rsidRPr="008E3621" w:rsidRDefault="002461C8" w:rsidP="00C636BA">
            <w:pPr>
              <w:rPr>
                <w:rFonts w:cs="Arial"/>
              </w:rPr>
            </w:pPr>
            <w:r w:rsidRPr="008E3621">
              <w:rPr>
                <w:rFonts w:cs="Arial"/>
              </w:rPr>
              <w:t>Impacted Markets</w:t>
            </w:r>
          </w:p>
        </w:tc>
        <w:tc>
          <w:tcPr>
            <w:tcW w:w="5462" w:type="dxa"/>
            <w:shd w:val="clear" w:color="auto" w:fill="FFFFFF" w:themeFill="background1"/>
          </w:tcPr>
          <w:p w14:paraId="17198368" w14:textId="6FC9A5C2" w:rsidR="002461C8" w:rsidRPr="008E3621" w:rsidRDefault="00272D89" w:rsidP="003B53C4">
            <w:pPr>
              <w:jc w:val="center"/>
              <w:rPr>
                <w:rFonts w:cs="Arial"/>
              </w:rPr>
            </w:pPr>
            <w:r w:rsidRPr="00272D89">
              <w:rPr>
                <w:rFonts w:cs="Arial"/>
              </w:rPr>
              <w:t>Small Office, Medium Office, Education - Primary</w:t>
            </w:r>
          </w:p>
        </w:tc>
      </w:tr>
      <w:tr w:rsidR="002461C8" w:rsidRPr="008E3621" w14:paraId="3733A189" w14:textId="77777777" w:rsidTr="00272D89">
        <w:tc>
          <w:tcPr>
            <w:tcW w:w="3528" w:type="dxa"/>
            <w:shd w:val="clear" w:color="auto" w:fill="DAEEF3" w:themeFill="accent5" w:themeFillTint="33"/>
            <w:vAlign w:val="center"/>
          </w:tcPr>
          <w:p w14:paraId="5C511CE4" w14:textId="77777777" w:rsidR="002461C8" w:rsidRPr="008E3621" w:rsidRDefault="002461C8" w:rsidP="00C636BA">
            <w:pPr>
              <w:rPr>
                <w:rFonts w:cs="Arial"/>
              </w:rPr>
            </w:pPr>
            <w:r w:rsidRPr="008E3621">
              <w:rPr>
                <w:rFonts w:cs="Arial"/>
              </w:rPr>
              <w:t>Relevant Codes and Standards</w:t>
            </w:r>
          </w:p>
        </w:tc>
        <w:tc>
          <w:tcPr>
            <w:tcW w:w="5462" w:type="dxa"/>
            <w:shd w:val="clear" w:color="auto" w:fill="DAEEF3" w:themeFill="accent5" w:themeFillTint="33"/>
          </w:tcPr>
          <w:p w14:paraId="2ECE30D2" w14:textId="445CFC25" w:rsidR="002461C8" w:rsidRPr="008E3621" w:rsidRDefault="002461C8" w:rsidP="003B53C4">
            <w:pPr>
              <w:jc w:val="center"/>
              <w:rPr>
                <w:rFonts w:cs="Arial"/>
              </w:rPr>
            </w:pPr>
            <w:r w:rsidRPr="008E3621">
              <w:rPr>
                <w:rFonts w:cs="Arial"/>
              </w:rPr>
              <w:t>T20, T24, federal standard</w:t>
            </w:r>
          </w:p>
        </w:tc>
      </w:tr>
    </w:tbl>
    <w:p w14:paraId="52C8D5EB" w14:textId="77777777" w:rsidR="00F27D7E" w:rsidRPr="008E3621" w:rsidRDefault="00F27D7E" w:rsidP="00F27D7E">
      <w:pPr>
        <w:rPr>
          <w:rFonts w:cs="Arial"/>
          <w:b/>
          <w:bCs/>
          <w:kern w:val="32"/>
          <w:sz w:val="32"/>
          <w:szCs w:val="32"/>
        </w:rPr>
      </w:pPr>
    </w:p>
    <w:p w14:paraId="7DC36758" w14:textId="77777777" w:rsidR="00533BD0" w:rsidRPr="008E3621" w:rsidRDefault="00F64ED0" w:rsidP="00F27D7E">
      <w:pPr>
        <w:pStyle w:val="Heading1-Abstract"/>
        <w:shd w:val="clear" w:color="auto" w:fill="B8CCE4" w:themeFill="accent1" w:themeFillTint="66"/>
      </w:pPr>
      <w:r w:rsidRPr="008E3621">
        <w:t>Estimated Size of O</w:t>
      </w:r>
      <w:r w:rsidR="00533BD0" w:rsidRPr="008E3621">
        <w:t>ffer (Number of Participants)</w:t>
      </w:r>
    </w:p>
    <w:p w14:paraId="42F5C9C5" w14:textId="77919A90" w:rsidR="0001397D" w:rsidRDefault="00C5744F" w:rsidP="00272D89">
      <w:r w:rsidRPr="00272D89">
        <w:t xml:space="preserve">According to LG (2011), </w:t>
      </w:r>
      <w:r w:rsidR="00194177">
        <w:t xml:space="preserve">currently </w:t>
      </w:r>
      <w:r w:rsidRPr="00272D89">
        <w:t>VRF has only a 3% share of the North American AC market</w:t>
      </w:r>
      <w:r w:rsidR="00272D89">
        <w:t xml:space="preserve">. </w:t>
      </w:r>
      <w:r w:rsidR="00194177">
        <w:t xml:space="preserve">VRF has a large market potential. </w:t>
      </w:r>
    </w:p>
    <w:p w14:paraId="26853C19" w14:textId="48DDF778" w:rsidR="00194177" w:rsidRPr="00272D89" w:rsidRDefault="00194177" w:rsidP="00272D89">
      <w:r>
        <w:t xml:space="preserve">According to DNV-GL’s Upstream HVAC Evaluation Draft </w:t>
      </w:r>
      <w:proofErr w:type="spellStart"/>
      <w:r>
        <w:t>Reserch</w:t>
      </w:r>
      <w:proofErr w:type="spellEnd"/>
      <w:r>
        <w:t xml:space="preserve"> Plan, PG&amp;E and SCE upstream program claimed 4.2 MW, 11 </w:t>
      </w:r>
      <w:proofErr w:type="spellStart"/>
      <w:r>
        <w:t>GWh</w:t>
      </w:r>
      <w:proofErr w:type="spellEnd"/>
      <w:r>
        <w:t xml:space="preserve"> for VRF AC/HP systems during 2013-14 program cycles. </w:t>
      </w:r>
    </w:p>
    <w:p w14:paraId="48841920" w14:textId="77777777" w:rsidR="00F27D7E" w:rsidRPr="008E3621" w:rsidRDefault="00F27D7E" w:rsidP="00B845D5">
      <w:pPr>
        <w:rPr>
          <w:rFonts w:cs="Arial"/>
        </w:rPr>
      </w:pPr>
    </w:p>
    <w:p w14:paraId="0EC4B42C" w14:textId="77777777" w:rsidR="00F64ED0" w:rsidRPr="008E3621" w:rsidRDefault="00F64ED0" w:rsidP="00F27D7E">
      <w:pPr>
        <w:pStyle w:val="Heading1-Abstract"/>
        <w:shd w:val="clear" w:color="auto" w:fill="B8CCE4" w:themeFill="accent1" w:themeFillTint="66"/>
      </w:pPr>
      <w:r w:rsidRPr="008E3621">
        <w:t>Estimated Impact of the Measure on S</w:t>
      </w:r>
      <w:r w:rsidR="00533BD0" w:rsidRPr="008E3621">
        <w:t xml:space="preserve">tatewide </w:t>
      </w:r>
      <w:r w:rsidRPr="008E3621">
        <w:t>Energy Efficiency S</w:t>
      </w:r>
      <w:r w:rsidR="00533BD0" w:rsidRPr="008E3621">
        <w:t>avings.</w:t>
      </w:r>
    </w:p>
    <w:p w14:paraId="2B40C3C4" w14:textId="77777777" w:rsidR="00F64ED0" w:rsidRPr="008E3621" w:rsidRDefault="00F64ED0" w:rsidP="00D767BD">
      <w:pPr>
        <w:rPr>
          <w:rFonts w:cs="Arial"/>
          <w:i/>
          <w:color w:val="FF0000"/>
        </w:rPr>
      </w:pPr>
      <w:r w:rsidRPr="008E3621">
        <w:rPr>
          <w:rFonts w:cs="Arial"/>
          <w:i/>
          <w:color w:val="FF0000"/>
        </w:rPr>
        <w:t>Values should be developed with levels of precision and accuracy commensurate with their overall programmatic impact.</w:t>
      </w:r>
    </w:p>
    <w:p w14:paraId="6EA3107D" w14:textId="77777777" w:rsidR="00B845D5" w:rsidRPr="008E3621" w:rsidRDefault="00B845D5" w:rsidP="00B845D5">
      <w:pPr>
        <w:ind w:left="360"/>
        <w:rPr>
          <w:rFonts w:cs="Arial"/>
          <w:i/>
          <w:color w:val="FF0000"/>
        </w:rPr>
      </w:pPr>
    </w:p>
    <w:p w14:paraId="00BC86E5" w14:textId="77777777" w:rsidR="00B845D5" w:rsidRPr="008E3621" w:rsidRDefault="00B845D5" w:rsidP="00B845D5">
      <w:pPr>
        <w:ind w:left="360"/>
        <w:rPr>
          <w:rFonts w:cs="Arial"/>
          <w:color w:val="FF0000"/>
        </w:rPr>
      </w:pPr>
      <w:bookmarkStart w:id="2" w:name="_GoBack"/>
      <w:bookmarkEnd w:id="2"/>
    </w:p>
    <w:p w14:paraId="5B8FBFDA" w14:textId="4987559F" w:rsidR="002E256D" w:rsidRPr="008E3621" w:rsidRDefault="002E256D" w:rsidP="00F27D7E">
      <w:pPr>
        <w:pStyle w:val="Heading1-Abstract"/>
        <w:shd w:val="clear" w:color="auto" w:fill="B8CCE4" w:themeFill="accent1" w:themeFillTint="66"/>
      </w:pPr>
      <w:r w:rsidRPr="008E3621">
        <w:t>Applicable DEER</w:t>
      </w:r>
      <w:r w:rsidR="00927B09">
        <w:t xml:space="preserve"> &amp; CPUC Guidance</w:t>
      </w:r>
    </w:p>
    <w:p w14:paraId="52B41F09" w14:textId="77777777" w:rsidR="0001397D" w:rsidRPr="00F06DF3" w:rsidRDefault="00C5744F" w:rsidP="00F06DF3">
      <w:r w:rsidRPr="00F06DF3">
        <w:t>Baseline data collection</w:t>
      </w:r>
    </w:p>
    <w:p w14:paraId="63176D91" w14:textId="77777777" w:rsidR="0001397D" w:rsidRPr="00F06DF3" w:rsidRDefault="00C5744F" w:rsidP="00F06DF3">
      <w:pPr>
        <w:pStyle w:val="ListParagraph"/>
        <w:numPr>
          <w:ilvl w:val="0"/>
          <w:numId w:val="44"/>
        </w:numPr>
      </w:pPr>
      <w:r w:rsidRPr="00F06DF3">
        <w:t>Simulation prototypes from California Building Energy Code Compliance (CBECC)</w:t>
      </w:r>
    </w:p>
    <w:p w14:paraId="14D33C0E" w14:textId="77777777" w:rsidR="0001397D" w:rsidRPr="00F06DF3" w:rsidRDefault="00C5744F" w:rsidP="00F06DF3">
      <w:pPr>
        <w:pStyle w:val="ListParagraph"/>
        <w:numPr>
          <w:ilvl w:val="0"/>
          <w:numId w:val="44"/>
        </w:numPr>
      </w:pPr>
      <w:r w:rsidRPr="00F06DF3">
        <w:t>Baseline HVAC system and operations details from DEER</w:t>
      </w:r>
    </w:p>
    <w:p w14:paraId="06B3998A" w14:textId="77777777" w:rsidR="0001397D" w:rsidRPr="00F06DF3" w:rsidRDefault="00C5744F" w:rsidP="00F06DF3">
      <w:r w:rsidRPr="00F06DF3">
        <w:t>Baseline methodology</w:t>
      </w:r>
    </w:p>
    <w:p w14:paraId="3315FC4E" w14:textId="77777777" w:rsidR="0001397D" w:rsidRPr="00F06DF3" w:rsidRDefault="00C5744F" w:rsidP="00F06DF3">
      <w:pPr>
        <w:pStyle w:val="ListParagraph"/>
        <w:numPr>
          <w:ilvl w:val="0"/>
          <w:numId w:val="44"/>
        </w:numPr>
      </w:pPr>
      <w:r w:rsidRPr="00F06DF3">
        <w:t xml:space="preserve">Modify CBECC </w:t>
      </w:r>
      <w:proofErr w:type="spellStart"/>
      <w:r w:rsidRPr="00F06DF3">
        <w:t>EnergyPlus</w:t>
      </w:r>
      <w:proofErr w:type="spellEnd"/>
      <w:r w:rsidRPr="00F06DF3">
        <w:t xml:space="preserve"> prototypes to align with DEER</w:t>
      </w:r>
    </w:p>
    <w:p w14:paraId="6D7D0683" w14:textId="77777777" w:rsidR="0001397D" w:rsidRPr="00F06DF3" w:rsidRDefault="00C5744F" w:rsidP="00F06DF3">
      <w:pPr>
        <w:pStyle w:val="ListParagraph"/>
        <w:numPr>
          <w:ilvl w:val="1"/>
          <w:numId w:val="44"/>
        </w:numPr>
      </w:pPr>
      <w:r w:rsidRPr="00F06DF3">
        <w:t>NEW:  Modify HVAC system and operational parameters in CBECC prototypes to match DEER new building prototypes</w:t>
      </w:r>
    </w:p>
    <w:p w14:paraId="706FC90C" w14:textId="77777777" w:rsidR="0001397D" w:rsidRPr="00F06DF3" w:rsidRDefault="00C5744F" w:rsidP="00F06DF3">
      <w:pPr>
        <w:pStyle w:val="ListParagraph"/>
        <w:numPr>
          <w:ilvl w:val="1"/>
          <w:numId w:val="44"/>
        </w:numPr>
      </w:pPr>
      <w:r w:rsidRPr="00F06DF3">
        <w:lastRenderedPageBreak/>
        <w:t>ROB:  From the NEW prototype, further modify LPD and envelope performance characteristics to match DEER 2003 vintage</w:t>
      </w:r>
    </w:p>
    <w:p w14:paraId="0B80BC23" w14:textId="77777777" w:rsidR="0001397D" w:rsidRPr="00F06DF3" w:rsidRDefault="00C5744F" w:rsidP="00F06DF3">
      <w:pPr>
        <w:pStyle w:val="ListParagraph"/>
        <w:numPr>
          <w:ilvl w:val="0"/>
          <w:numId w:val="44"/>
        </w:numPr>
      </w:pPr>
      <w:r w:rsidRPr="00F06DF3">
        <w:t xml:space="preserve">Simulate base case using </w:t>
      </w:r>
      <w:proofErr w:type="spellStart"/>
      <w:r w:rsidRPr="00F06DF3">
        <w:t>EnergyPlus</w:t>
      </w:r>
      <w:proofErr w:type="spellEnd"/>
      <w:r w:rsidRPr="00F06DF3">
        <w:t>, weather from CZ2010</w:t>
      </w:r>
    </w:p>
    <w:p w14:paraId="3919120C" w14:textId="77777777" w:rsidR="00AD193B" w:rsidRDefault="00C5744F" w:rsidP="00AD193B">
      <w:pPr>
        <w:pStyle w:val="ListParagraph"/>
        <w:numPr>
          <w:ilvl w:val="0"/>
          <w:numId w:val="44"/>
        </w:numPr>
      </w:pPr>
      <w:r w:rsidRPr="00F06DF3">
        <w:t>Compare resultant base case EUIs to DEER EUIs</w:t>
      </w:r>
    </w:p>
    <w:p w14:paraId="11AFDAA8" w14:textId="11D62A6F" w:rsidR="00AD193B" w:rsidRDefault="00AD193B" w:rsidP="00194177">
      <w:pPr>
        <w:pStyle w:val="ListParagraph"/>
        <w:ind w:left="0"/>
      </w:pPr>
      <w:r>
        <w:t>CPUC provided the following feedback on the preliminary simulations and proposed methodology</w:t>
      </w:r>
    </w:p>
    <w:bookmarkStart w:id="3" w:name="_MON_1498470795"/>
    <w:bookmarkEnd w:id="3"/>
    <w:p w14:paraId="28656E3D" w14:textId="77777777" w:rsidR="00AD193B" w:rsidRPr="00EF423F" w:rsidRDefault="00AD193B" w:rsidP="00F27D7E">
      <w:pPr>
        <w:pStyle w:val="ListParagraph"/>
        <w:numPr>
          <w:ilvl w:val="0"/>
          <w:numId w:val="44"/>
        </w:numPr>
        <w:sectPr w:rsidR="00AD193B" w:rsidRPr="00EF423F">
          <w:headerReference w:type="default" r:id="rId17"/>
          <w:endnotePr>
            <w:numFmt w:val="decimal"/>
          </w:endnotePr>
          <w:type w:val="continuous"/>
          <w:pgSz w:w="12240" w:h="15840"/>
          <w:pgMar w:top="1440" w:right="1440" w:bottom="1440" w:left="1440" w:header="720" w:footer="720" w:gutter="0"/>
          <w:pgNumType w:start="1" w:chapStyle="1"/>
          <w:cols w:space="720"/>
          <w:docGrid w:linePitch="360"/>
        </w:sectPr>
      </w:pPr>
      <w:r>
        <w:object w:dxaOrig="2040" w:dyaOrig="1320" w14:anchorId="584D6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18" o:title=""/>
          </v:shape>
          <o:OLEObject Type="Embed" ProgID="Word.Document.12" ShapeID="_x0000_i1025" DrawAspect="Icon" ObjectID="_1498574120" r:id="rId19">
            <o:FieldCodes>\s</o:FieldCodes>
          </o:OLEObject>
        </w:object>
      </w:r>
    </w:p>
    <w:p w14:paraId="289667ED" w14:textId="77777777" w:rsidR="00533BD0" w:rsidRPr="008E3621" w:rsidRDefault="00AD2324" w:rsidP="00F27D7E">
      <w:pPr>
        <w:pStyle w:val="Heading1-Abstract"/>
        <w:shd w:val="clear" w:color="auto" w:fill="B8CCE4" w:themeFill="accent1" w:themeFillTint="66"/>
      </w:pPr>
      <w:r w:rsidRPr="008E3621">
        <w:lastRenderedPageBreak/>
        <w:t>Proposed Measure Parameter</w:t>
      </w:r>
      <w:r w:rsidR="00657058" w:rsidRPr="008E3621">
        <w:t xml:space="preserve"> Values, </w:t>
      </w:r>
      <w:r w:rsidR="00773C63" w:rsidRPr="008E3621">
        <w:t>Methodology</w:t>
      </w:r>
      <w:r w:rsidR="00657058" w:rsidRPr="008E3621">
        <w:t>,</w:t>
      </w:r>
      <w:r w:rsidR="00BB22C2" w:rsidRPr="008E3621">
        <w:t xml:space="preserve"> </w:t>
      </w:r>
      <w:r w:rsidR="009F2336" w:rsidRPr="008E3621">
        <w:t xml:space="preserve">and </w:t>
      </w:r>
      <w:r w:rsidR="00657058" w:rsidRPr="008E3621">
        <w:t xml:space="preserve">Data </w:t>
      </w:r>
      <w:r w:rsidRPr="008E3621">
        <w:t>Sources</w:t>
      </w:r>
    </w:p>
    <w:p w14:paraId="24D10685" w14:textId="2BB3BAEF" w:rsidR="00E11DF8" w:rsidRPr="00E11DF8" w:rsidRDefault="00E11DF8" w:rsidP="00E11DF8">
      <w:r w:rsidRPr="00E11DF8">
        <w:t>Energy impacts are based on preliminary simulation work and should not be considered final or reliable</w:t>
      </w:r>
      <w:r>
        <w:t xml:space="preserve">. </w:t>
      </w:r>
      <w:r w:rsidRPr="00E11DF8">
        <w:t>Range of energy impacts represents simulation of VRF heat pump in CZ13 and VRF heat pump w/ heat recovery in CZ03</w:t>
      </w:r>
      <w:r w:rsidR="00150C22">
        <w:t>.</w:t>
      </w:r>
    </w:p>
    <w:p w14:paraId="437888CB" w14:textId="77777777" w:rsidR="00C636BA" w:rsidRPr="008E3621" w:rsidRDefault="00C636BA" w:rsidP="00C636BA">
      <w:pPr>
        <w:spacing w:after="60"/>
        <w:rPr>
          <w:rFonts w:cs="Arial"/>
          <w:b/>
        </w:rPr>
      </w:pPr>
    </w:p>
    <w:p w14:paraId="0224A08D" w14:textId="77777777" w:rsidR="00C636BA" w:rsidRPr="008E3621" w:rsidRDefault="00951E98" w:rsidP="00951E98">
      <w:pPr>
        <w:pStyle w:val="Caption"/>
        <w:spacing w:after="60"/>
        <w:rPr>
          <w:rFonts w:cs="Arial"/>
          <w:sz w:val="22"/>
          <w:szCs w:val="22"/>
        </w:rPr>
      </w:pPr>
      <w:r w:rsidRPr="008E3621">
        <w:rPr>
          <w:rFonts w:cs="Arial"/>
          <w:sz w:val="22"/>
          <w:szCs w:val="22"/>
        </w:rPr>
        <w:t xml:space="preserve">Table </w:t>
      </w:r>
      <w:r w:rsidR="00E05C7E" w:rsidRPr="008E3621">
        <w:rPr>
          <w:rFonts w:cs="Arial"/>
          <w:sz w:val="22"/>
          <w:szCs w:val="22"/>
        </w:rPr>
        <w:fldChar w:fldCharType="begin"/>
      </w:r>
      <w:r w:rsidRPr="008E3621">
        <w:rPr>
          <w:rFonts w:cs="Arial"/>
          <w:sz w:val="22"/>
          <w:szCs w:val="22"/>
        </w:rPr>
        <w:instrText xml:space="preserve"> SEQ Table \* ARABIC </w:instrText>
      </w:r>
      <w:r w:rsidR="00E05C7E" w:rsidRPr="008E3621">
        <w:rPr>
          <w:rFonts w:cs="Arial"/>
          <w:sz w:val="22"/>
          <w:szCs w:val="22"/>
        </w:rPr>
        <w:fldChar w:fldCharType="separate"/>
      </w:r>
      <w:r w:rsidR="008E3621">
        <w:rPr>
          <w:rFonts w:cs="Arial"/>
          <w:noProof/>
          <w:sz w:val="22"/>
          <w:szCs w:val="22"/>
        </w:rPr>
        <w:t>3</w:t>
      </w:r>
      <w:r w:rsidR="00E05C7E" w:rsidRPr="008E3621">
        <w:rPr>
          <w:rFonts w:cs="Arial"/>
          <w:sz w:val="22"/>
          <w:szCs w:val="22"/>
        </w:rPr>
        <w:fldChar w:fldCharType="end"/>
      </w:r>
      <w:r w:rsidRPr="008E3621">
        <w:rPr>
          <w:rFonts w:cs="Arial"/>
          <w:b w:val="0"/>
          <w:sz w:val="22"/>
          <w:szCs w:val="22"/>
        </w:rPr>
        <w:t xml:space="preserve"> Proposed Measure Parameter </w:t>
      </w:r>
      <w:r w:rsidR="00637D84">
        <w:rPr>
          <w:rFonts w:cs="Arial"/>
          <w:b w:val="0"/>
          <w:sz w:val="22"/>
          <w:szCs w:val="22"/>
        </w:rPr>
        <w:t xml:space="preserve">Methods, </w:t>
      </w:r>
      <w:r w:rsidRPr="008E3621">
        <w:rPr>
          <w:rFonts w:cs="Arial"/>
          <w:b w:val="0"/>
          <w:sz w:val="22"/>
          <w:szCs w:val="22"/>
        </w:rPr>
        <w:t>Data</w:t>
      </w:r>
      <w:r w:rsidR="00637D84">
        <w:rPr>
          <w:rFonts w:cs="Arial"/>
          <w:b w:val="0"/>
          <w:sz w:val="22"/>
          <w:szCs w:val="22"/>
        </w:rPr>
        <w:t>, Assumptions</w:t>
      </w:r>
      <w:r w:rsidRPr="008E3621">
        <w:rPr>
          <w:rFonts w:cs="Arial"/>
          <w:b w:val="0"/>
          <w:sz w:val="22"/>
          <w:szCs w:val="22"/>
        </w:rPr>
        <w:t xml:space="preserve"> and Sources</w:t>
      </w:r>
    </w:p>
    <w:tbl>
      <w:tblPr>
        <w:tblStyle w:val="TableGrid"/>
        <w:tblW w:w="1305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1488"/>
        <w:gridCol w:w="1351"/>
        <w:gridCol w:w="2039"/>
        <w:gridCol w:w="1710"/>
        <w:gridCol w:w="3240"/>
        <w:gridCol w:w="1530"/>
        <w:gridCol w:w="1698"/>
      </w:tblGrid>
      <w:tr w:rsidR="00951E98" w:rsidRPr="008E3621" w14:paraId="47879B9D" w14:textId="77777777" w:rsidTr="00150C22">
        <w:tc>
          <w:tcPr>
            <w:tcW w:w="1488"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522FFBAA" w14:textId="77777777" w:rsidR="00657058" w:rsidRPr="008E3621" w:rsidRDefault="00657058" w:rsidP="00C636BA">
            <w:pPr>
              <w:jc w:val="center"/>
              <w:rPr>
                <w:rFonts w:cs="Arial"/>
                <w:b/>
              </w:rPr>
            </w:pPr>
            <w:r w:rsidRPr="008E3621">
              <w:rPr>
                <w:rFonts w:cs="Arial"/>
                <w:b/>
              </w:rPr>
              <w:t>Measure Parameter</w:t>
            </w:r>
          </w:p>
        </w:tc>
        <w:tc>
          <w:tcPr>
            <w:tcW w:w="1351"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15D69CAD" w14:textId="77777777" w:rsidR="00657058" w:rsidRPr="008E3621" w:rsidRDefault="00657058" w:rsidP="00C636BA">
            <w:pPr>
              <w:jc w:val="center"/>
              <w:rPr>
                <w:rFonts w:cs="Arial"/>
                <w:b/>
              </w:rPr>
            </w:pPr>
            <w:r w:rsidRPr="008E3621">
              <w:rPr>
                <w:rFonts w:cs="Arial"/>
                <w:b/>
              </w:rPr>
              <w:t>Proposed Value</w:t>
            </w:r>
          </w:p>
        </w:tc>
        <w:tc>
          <w:tcPr>
            <w:tcW w:w="2039"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65456340" w14:textId="77777777" w:rsidR="00657058" w:rsidRPr="008E3621" w:rsidRDefault="00657058" w:rsidP="00657058">
            <w:pPr>
              <w:jc w:val="center"/>
              <w:rPr>
                <w:rFonts w:cs="Arial"/>
                <w:b/>
              </w:rPr>
            </w:pPr>
            <w:r w:rsidRPr="008E3621">
              <w:rPr>
                <w:rFonts w:cs="Arial"/>
                <w:b/>
              </w:rPr>
              <w:t>Methodology Description</w:t>
            </w:r>
          </w:p>
        </w:tc>
        <w:tc>
          <w:tcPr>
            <w:tcW w:w="1710"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31FD7640" w14:textId="77777777" w:rsidR="00657058" w:rsidRPr="008E3621" w:rsidRDefault="00657058" w:rsidP="00657058">
            <w:pPr>
              <w:jc w:val="center"/>
              <w:rPr>
                <w:rFonts w:cs="Arial"/>
                <w:b/>
              </w:rPr>
            </w:pPr>
            <w:r w:rsidRPr="008E3621">
              <w:rPr>
                <w:rFonts w:cs="Arial"/>
                <w:b/>
              </w:rPr>
              <w:t>Key Assumptions</w:t>
            </w:r>
          </w:p>
        </w:tc>
        <w:tc>
          <w:tcPr>
            <w:tcW w:w="3240"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63AE5395" w14:textId="77777777" w:rsidR="00657058" w:rsidRPr="008E3621" w:rsidRDefault="00657058" w:rsidP="00657058">
            <w:pPr>
              <w:jc w:val="center"/>
              <w:rPr>
                <w:rFonts w:cs="Arial"/>
                <w:b/>
              </w:rPr>
            </w:pPr>
            <w:r w:rsidRPr="008E3621">
              <w:rPr>
                <w:rFonts w:cs="Arial"/>
                <w:b/>
              </w:rPr>
              <w:t>Data Source Name and Description</w:t>
            </w:r>
            <w:r w:rsidRPr="008E3621">
              <w:rPr>
                <w:rFonts w:cs="Arial"/>
                <w:b/>
                <w:vertAlign w:val="superscript"/>
              </w:rPr>
              <w:footnoteReference w:id="1"/>
            </w:r>
          </w:p>
        </w:tc>
        <w:tc>
          <w:tcPr>
            <w:tcW w:w="1530"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31C96F45" w14:textId="77777777" w:rsidR="00657058" w:rsidRPr="008E3621" w:rsidRDefault="008E3621" w:rsidP="00C636BA">
            <w:pPr>
              <w:jc w:val="center"/>
              <w:rPr>
                <w:rFonts w:cs="Arial"/>
                <w:b/>
              </w:rPr>
            </w:pPr>
            <w:r w:rsidRPr="008E3621">
              <w:rPr>
                <w:rFonts w:cs="Arial"/>
                <w:b/>
              </w:rPr>
              <w:t>Input Requested from TF</w:t>
            </w:r>
          </w:p>
        </w:tc>
        <w:tc>
          <w:tcPr>
            <w:tcW w:w="1698"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17BE7260" w14:textId="77777777" w:rsidR="00657058" w:rsidRPr="008E3621" w:rsidRDefault="00657058" w:rsidP="00C636BA">
            <w:pPr>
              <w:jc w:val="center"/>
              <w:rPr>
                <w:rFonts w:cs="Arial"/>
                <w:b/>
              </w:rPr>
            </w:pPr>
            <w:r w:rsidRPr="008E3621">
              <w:rPr>
                <w:rFonts w:cs="Arial"/>
                <w:b/>
              </w:rPr>
              <w:t xml:space="preserve">Confidence Level </w:t>
            </w:r>
          </w:p>
          <w:p w14:paraId="00368B38" w14:textId="77777777" w:rsidR="00657058" w:rsidRPr="008E3621" w:rsidRDefault="00657058" w:rsidP="00C636BA">
            <w:pPr>
              <w:jc w:val="center"/>
              <w:rPr>
                <w:rFonts w:cs="Arial"/>
                <w:b/>
              </w:rPr>
            </w:pPr>
            <w:r w:rsidRPr="008E3621">
              <w:rPr>
                <w:rFonts w:cs="Arial"/>
                <w:b/>
              </w:rPr>
              <w:t>(High, Medium, Low)</w:t>
            </w:r>
          </w:p>
        </w:tc>
      </w:tr>
      <w:tr w:rsidR="00951E98" w:rsidRPr="008E3621" w14:paraId="3A1A78E1" w14:textId="77777777" w:rsidTr="00150C22">
        <w:tc>
          <w:tcPr>
            <w:tcW w:w="1488" w:type="dxa"/>
            <w:tcBorders>
              <w:top w:val="single" w:sz="24" w:space="0" w:color="548DD4" w:themeColor="text2" w:themeTint="99"/>
              <w:bottom w:val="single" w:sz="6" w:space="0" w:color="548DD4" w:themeColor="text2" w:themeTint="99"/>
            </w:tcBorders>
            <w:shd w:val="clear" w:color="auto" w:fill="FFFFFF" w:themeFill="background1"/>
            <w:vAlign w:val="center"/>
          </w:tcPr>
          <w:p w14:paraId="3869BFB0" w14:textId="77777777" w:rsidR="00951E98" w:rsidRPr="008E3621" w:rsidRDefault="00951E98" w:rsidP="00951E98">
            <w:pPr>
              <w:jc w:val="center"/>
              <w:rPr>
                <w:rFonts w:cs="Arial"/>
                <w:szCs w:val="22"/>
              </w:rPr>
            </w:pPr>
            <w:r w:rsidRPr="008E3621">
              <w:rPr>
                <w:rFonts w:cs="Arial"/>
                <w:szCs w:val="22"/>
              </w:rPr>
              <w:t>Baseline Energy</w:t>
            </w:r>
          </w:p>
          <w:p w14:paraId="4BEB8925" w14:textId="77777777" w:rsidR="00657058" w:rsidRPr="008E3621" w:rsidRDefault="00951E98" w:rsidP="00951E98">
            <w:pPr>
              <w:jc w:val="center"/>
              <w:rPr>
                <w:rFonts w:cs="Arial"/>
                <w:szCs w:val="22"/>
              </w:rPr>
            </w:pPr>
            <w:r w:rsidRPr="008E3621">
              <w:rPr>
                <w:rFonts w:cs="Arial"/>
                <w:szCs w:val="22"/>
              </w:rPr>
              <w:t>kWh/</w:t>
            </w:r>
            <w:proofErr w:type="spellStart"/>
            <w:r w:rsidRPr="008E3621">
              <w:rPr>
                <w:rFonts w:cs="Arial"/>
                <w:szCs w:val="22"/>
              </w:rPr>
              <w:t>yr</w:t>
            </w:r>
            <w:proofErr w:type="spellEnd"/>
          </w:p>
        </w:tc>
        <w:tc>
          <w:tcPr>
            <w:tcW w:w="1351" w:type="dxa"/>
            <w:tcBorders>
              <w:top w:val="single" w:sz="24" w:space="0" w:color="548DD4" w:themeColor="text2" w:themeTint="99"/>
              <w:bottom w:val="single" w:sz="6" w:space="0" w:color="548DD4" w:themeColor="text2" w:themeTint="99"/>
            </w:tcBorders>
            <w:shd w:val="clear" w:color="auto" w:fill="FFFFFF" w:themeFill="background1"/>
            <w:vAlign w:val="center"/>
          </w:tcPr>
          <w:p w14:paraId="25F931DA" w14:textId="77777777" w:rsidR="00657058" w:rsidRPr="008E3621" w:rsidRDefault="00657058" w:rsidP="00E11DF8">
            <w:pPr>
              <w:rPr>
                <w:rFonts w:cs="Arial"/>
                <w:szCs w:val="22"/>
              </w:rPr>
            </w:pPr>
          </w:p>
        </w:tc>
        <w:tc>
          <w:tcPr>
            <w:tcW w:w="2039" w:type="dxa"/>
            <w:tcBorders>
              <w:top w:val="single" w:sz="24" w:space="0" w:color="548DD4" w:themeColor="text2" w:themeTint="99"/>
              <w:bottom w:val="single" w:sz="6" w:space="0" w:color="548DD4" w:themeColor="text2" w:themeTint="99"/>
            </w:tcBorders>
            <w:shd w:val="clear" w:color="auto" w:fill="FFFFFF" w:themeFill="background1"/>
            <w:vAlign w:val="center"/>
          </w:tcPr>
          <w:p w14:paraId="63FA30C4" w14:textId="77777777" w:rsidR="00657058" w:rsidRPr="008E3621" w:rsidRDefault="00657058" w:rsidP="00E11DF8">
            <w:pPr>
              <w:rPr>
                <w:rFonts w:cs="Arial"/>
                <w:szCs w:val="22"/>
              </w:rPr>
            </w:pPr>
          </w:p>
        </w:tc>
        <w:tc>
          <w:tcPr>
            <w:tcW w:w="1710" w:type="dxa"/>
            <w:tcBorders>
              <w:top w:val="single" w:sz="24" w:space="0" w:color="548DD4" w:themeColor="text2" w:themeTint="99"/>
              <w:bottom w:val="single" w:sz="6" w:space="0" w:color="548DD4" w:themeColor="text2" w:themeTint="99"/>
            </w:tcBorders>
            <w:shd w:val="clear" w:color="auto" w:fill="FFFFFF" w:themeFill="background1"/>
            <w:vAlign w:val="center"/>
          </w:tcPr>
          <w:p w14:paraId="102DAE5E" w14:textId="77777777" w:rsidR="00657058" w:rsidRPr="008E3621" w:rsidRDefault="00657058" w:rsidP="00E11DF8">
            <w:pPr>
              <w:rPr>
                <w:rFonts w:cs="Arial"/>
                <w:szCs w:val="22"/>
              </w:rPr>
            </w:pPr>
          </w:p>
        </w:tc>
        <w:tc>
          <w:tcPr>
            <w:tcW w:w="3240" w:type="dxa"/>
            <w:tcBorders>
              <w:top w:val="single" w:sz="24" w:space="0" w:color="548DD4" w:themeColor="text2" w:themeTint="99"/>
              <w:bottom w:val="single" w:sz="6" w:space="0" w:color="548DD4" w:themeColor="text2" w:themeTint="99"/>
            </w:tcBorders>
            <w:shd w:val="clear" w:color="auto" w:fill="FFFFFF" w:themeFill="background1"/>
            <w:vAlign w:val="center"/>
          </w:tcPr>
          <w:p w14:paraId="4386F37C" w14:textId="77777777" w:rsidR="00657058" w:rsidRPr="008E3621" w:rsidRDefault="00657058" w:rsidP="00E11DF8">
            <w:pPr>
              <w:rPr>
                <w:rFonts w:cs="Arial"/>
                <w:szCs w:val="22"/>
              </w:rPr>
            </w:pPr>
          </w:p>
        </w:tc>
        <w:tc>
          <w:tcPr>
            <w:tcW w:w="1530" w:type="dxa"/>
            <w:tcBorders>
              <w:top w:val="single" w:sz="24" w:space="0" w:color="548DD4" w:themeColor="text2" w:themeTint="99"/>
              <w:bottom w:val="single" w:sz="6" w:space="0" w:color="548DD4" w:themeColor="text2" w:themeTint="99"/>
            </w:tcBorders>
            <w:shd w:val="clear" w:color="auto" w:fill="FFFFFF" w:themeFill="background1"/>
            <w:vAlign w:val="center"/>
          </w:tcPr>
          <w:p w14:paraId="2B37C3C0" w14:textId="77777777" w:rsidR="00657058" w:rsidRPr="008E3621" w:rsidRDefault="00657058" w:rsidP="00E11DF8">
            <w:pPr>
              <w:rPr>
                <w:rFonts w:cs="Arial"/>
                <w:szCs w:val="22"/>
              </w:rPr>
            </w:pPr>
          </w:p>
        </w:tc>
        <w:tc>
          <w:tcPr>
            <w:tcW w:w="1698" w:type="dxa"/>
            <w:tcBorders>
              <w:top w:val="single" w:sz="24" w:space="0" w:color="548DD4" w:themeColor="text2" w:themeTint="99"/>
              <w:bottom w:val="single" w:sz="6" w:space="0" w:color="548DD4" w:themeColor="text2" w:themeTint="99"/>
            </w:tcBorders>
            <w:shd w:val="clear" w:color="auto" w:fill="FFFFFF" w:themeFill="background1"/>
            <w:vAlign w:val="center"/>
          </w:tcPr>
          <w:p w14:paraId="155D5F37" w14:textId="77777777" w:rsidR="00657058" w:rsidRPr="008E3621" w:rsidRDefault="00657058" w:rsidP="00E11DF8">
            <w:pPr>
              <w:rPr>
                <w:rFonts w:cs="Arial"/>
                <w:szCs w:val="22"/>
              </w:rPr>
            </w:pPr>
          </w:p>
        </w:tc>
      </w:tr>
      <w:tr w:rsidR="00951E98" w:rsidRPr="008E3621" w14:paraId="6EEA1A0E" w14:textId="77777777" w:rsidTr="00150C22">
        <w:tc>
          <w:tcPr>
            <w:tcW w:w="1488" w:type="dxa"/>
            <w:tcBorders>
              <w:top w:val="single" w:sz="6" w:space="0" w:color="548DD4" w:themeColor="text2" w:themeTint="99"/>
              <w:bottom w:val="single" w:sz="6" w:space="0" w:color="548DD4" w:themeColor="text2" w:themeTint="99"/>
            </w:tcBorders>
            <w:shd w:val="clear" w:color="auto" w:fill="DAEEF3" w:themeFill="accent5" w:themeFillTint="33"/>
            <w:vAlign w:val="center"/>
          </w:tcPr>
          <w:p w14:paraId="249C168C" w14:textId="77777777" w:rsidR="00951E98" w:rsidRPr="008E3621" w:rsidRDefault="00951E98" w:rsidP="00C636BA">
            <w:pPr>
              <w:jc w:val="center"/>
              <w:rPr>
                <w:rFonts w:cs="Arial"/>
                <w:szCs w:val="22"/>
              </w:rPr>
            </w:pPr>
            <w:r w:rsidRPr="008E3621">
              <w:rPr>
                <w:rFonts w:cs="Arial"/>
                <w:szCs w:val="22"/>
              </w:rPr>
              <w:t>Measure Energy</w:t>
            </w:r>
          </w:p>
          <w:p w14:paraId="1319C54A" w14:textId="77777777" w:rsidR="00951E98" w:rsidRPr="008E3621" w:rsidRDefault="00951E98" w:rsidP="00C636BA">
            <w:pPr>
              <w:jc w:val="center"/>
              <w:rPr>
                <w:rFonts w:cs="Arial"/>
                <w:szCs w:val="22"/>
              </w:rPr>
            </w:pPr>
            <w:r w:rsidRPr="008E3621">
              <w:rPr>
                <w:rFonts w:cs="Arial"/>
                <w:szCs w:val="22"/>
              </w:rPr>
              <w:t>kWh/</w:t>
            </w:r>
            <w:proofErr w:type="spellStart"/>
            <w:r w:rsidRPr="008E3621">
              <w:rPr>
                <w:rFonts w:cs="Arial"/>
                <w:szCs w:val="22"/>
              </w:rPr>
              <w:t>yr</w:t>
            </w:r>
            <w:proofErr w:type="spellEnd"/>
          </w:p>
        </w:tc>
        <w:tc>
          <w:tcPr>
            <w:tcW w:w="1351" w:type="dxa"/>
            <w:tcBorders>
              <w:top w:val="single" w:sz="6" w:space="0" w:color="548DD4" w:themeColor="text2" w:themeTint="99"/>
              <w:bottom w:val="single" w:sz="6" w:space="0" w:color="548DD4" w:themeColor="text2" w:themeTint="99"/>
            </w:tcBorders>
            <w:shd w:val="clear" w:color="auto" w:fill="DAEEF3" w:themeFill="accent5" w:themeFillTint="33"/>
            <w:vAlign w:val="center"/>
          </w:tcPr>
          <w:p w14:paraId="5EB265D9" w14:textId="77777777" w:rsidR="00951E98" w:rsidRPr="008E3621" w:rsidRDefault="00951E98" w:rsidP="00E11DF8">
            <w:pPr>
              <w:rPr>
                <w:rFonts w:cs="Arial"/>
                <w:szCs w:val="22"/>
              </w:rPr>
            </w:pPr>
          </w:p>
        </w:tc>
        <w:tc>
          <w:tcPr>
            <w:tcW w:w="2039" w:type="dxa"/>
            <w:tcBorders>
              <w:top w:val="single" w:sz="6" w:space="0" w:color="548DD4" w:themeColor="text2" w:themeTint="99"/>
              <w:bottom w:val="single" w:sz="6" w:space="0" w:color="548DD4" w:themeColor="text2" w:themeTint="99"/>
            </w:tcBorders>
            <w:shd w:val="clear" w:color="auto" w:fill="DAEEF3" w:themeFill="accent5" w:themeFillTint="33"/>
            <w:vAlign w:val="center"/>
          </w:tcPr>
          <w:p w14:paraId="7CFA17FC" w14:textId="77777777" w:rsidR="00951E98" w:rsidRPr="008E3621" w:rsidRDefault="00951E98" w:rsidP="00E11DF8">
            <w:pPr>
              <w:rPr>
                <w:rFonts w:cs="Arial"/>
                <w:szCs w:val="22"/>
              </w:rPr>
            </w:pPr>
          </w:p>
        </w:tc>
        <w:tc>
          <w:tcPr>
            <w:tcW w:w="1710" w:type="dxa"/>
            <w:tcBorders>
              <w:top w:val="single" w:sz="6" w:space="0" w:color="548DD4" w:themeColor="text2" w:themeTint="99"/>
              <w:bottom w:val="single" w:sz="6" w:space="0" w:color="548DD4" w:themeColor="text2" w:themeTint="99"/>
            </w:tcBorders>
            <w:shd w:val="clear" w:color="auto" w:fill="DAEEF3" w:themeFill="accent5" w:themeFillTint="33"/>
            <w:vAlign w:val="center"/>
          </w:tcPr>
          <w:p w14:paraId="21771CCE" w14:textId="77777777" w:rsidR="00951E98" w:rsidRPr="008E3621" w:rsidRDefault="00951E98" w:rsidP="00E11DF8">
            <w:pPr>
              <w:rPr>
                <w:rFonts w:cs="Arial"/>
                <w:szCs w:val="22"/>
              </w:rPr>
            </w:pPr>
          </w:p>
        </w:tc>
        <w:tc>
          <w:tcPr>
            <w:tcW w:w="3240" w:type="dxa"/>
            <w:tcBorders>
              <w:top w:val="single" w:sz="6" w:space="0" w:color="548DD4" w:themeColor="text2" w:themeTint="99"/>
              <w:bottom w:val="single" w:sz="6" w:space="0" w:color="548DD4" w:themeColor="text2" w:themeTint="99"/>
            </w:tcBorders>
            <w:shd w:val="clear" w:color="auto" w:fill="DAEEF3" w:themeFill="accent5" w:themeFillTint="33"/>
            <w:vAlign w:val="center"/>
          </w:tcPr>
          <w:p w14:paraId="7198C0DB" w14:textId="77777777" w:rsidR="00951E98" w:rsidRPr="008E3621" w:rsidRDefault="00951E98" w:rsidP="00E11DF8">
            <w:pPr>
              <w:rPr>
                <w:rFonts w:cs="Arial"/>
                <w:szCs w:val="22"/>
              </w:rPr>
            </w:pPr>
          </w:p>
        </w:tc>
        <w:tc>
          <w:tcPr>
            <w:tcW w:w="1530" w:type="dxa"/>
            <w:tcBorders>
              <w:top w:val="single" w:sz="6" w:space="0" w:color="548DD4" w:themeColor="text2" w:themeTint="99"/>
              <w:bottom w:val="single" w:sz="6" w:space="0" w:color="548DD4" w:themeColor="text2" w:themeTint="99"/>
            </w:tcBorders>
            <w:shd w:val="clear" w:color="auto" w:fill="DAEEF3" w:themeFill="accent5" w:themeFillTint="33"/>
            <w:vAlign w:val="center"/>
          </w:tcPr>
          <w:p w14:paraId="0C2B9057" w14:textId="77777777" w:rsidR="00951E98" w:rsidRPr="008E3621" w:rsidRDefault="00951E98" w:rsidP="00E11DF8">
            <w:pPr>
              <w:rPr>
                <w:rFonts w:cs="Arial"/>
                <w:szCs w:val="22"/>
              </w:rPr>
            </w:pPr>
          </w:p>
        </w:tc>
        <w:tc>
          <w:tcPr>
            <w:tcW w:w="1698" w:type="dxa"/>
            <w:tcBorders>
              <w:top w:val="single" w:sz="6" w:space="0" w:color="548DD4" w:themeColor="text2" w:themeTint="99"/>
              <w:bottom w:val="single" w:sz="6" w:space="0" w:color="548DD4" w:themeColor="text2" w:themeTint="99"/>
            </w:tcBorders>
            <w:shd w:val="clear" w:color="auto" w:fill="DAEEF3" w:themeFill="accent5" w:themeFillTint="33"/>
            <w:vAlign w:val="center"/>
          </w:tcPr>
          <w:p w14:paraId="7E4D19F7" w14:textId="77777777" w:rsidR="00951E98" w:rsidRPr="008E3621" w:rsidRDefault="00951E98" w:rsidP="00E11DF8">
            <w:pPr>
              <w:rPr>
                <w:rFonts w:cs="Arial"/>
                <w:szCs w:val="22"/>
              </w:rPr>
            </w:pPr>
          </w:p>
        </w:tc>
      </w:tr>
      <w:tr w:rsidR="00951E98" w:rsidRPr="008E3621" w14:paraId="5C4C5A70" w14:textId="77777777" w:rsidTr="00150C22">
        <w:tc>
          <w:tcPr>
            <w:tcW w:w="1488" w:type="dxa"/>
            <w:tcBorders>
              <w:top w:val="single" w:sz="6" w:space="0" w:color="548DD4" w:themeColor="text2" w:themeTint="99"/>
              <w:bottom w:val="single" w:sz="24" w:space="0" w:color="548DD4" w:themeColor="text2" w:themeTint="99"/>
            </w:tcBorders>
            <w:shd w:val="clear" w:color="auto" w:fill="FFFFFF" w:themeFill="background1"/>
            <w:vAlign w:val="center"/>
          </w:tcPr>
          <w:p w14:paraId="25F678B5" w14:textId="77777777" w:rsidR="00951E98" w:rsidRPr="008E3621" w:rsidRDefault="00951E98" w:rsidP="00C636BA">
            <w:pPr>
              <w:jc w:val="center"/>
              <w:rPr>
                <w:rFonts w:cs="Arial"/>
                <w:szCs w:val="22"/>
              </w:rPr>
            </w:pPr>
            <w:r w:rsidRPr="008E3621">
              <w:rPr>
                <w:rFonts w:cs="Arial"/>
                <w:szCs w:val="22"/>
              </w:rPr>
              <w:t>Savings – kWh/</w:t>
            </w:r>
            <w:proofErr w:type="spellStart"/>
            <w:r w:rsidRPr="008E3621">
              <w:rPr>
                <w:rFonts w:cs="Arial"/>
                <w:szCs w:val="22"/>
              </w:rPr>
              <w:t>yr</w:t>
            </w:r>
            <w:proofErr w:type="spellEnd"/>
          </w:p>
        </w:tc>
        <w:tc>
          <w:tcPr>
            <w:tcW w:w="1351" w:type="dxa"/>
            <w:tcBorders>
              <w:top w:val="single" w:sz="6" w:space="0" w:color="548DD4" w:themeColor="text2" w:themeTint="99"/>
              <w:bottom w:val="single" w:sz="24" w:space="0" w:color="548DD4" w:themeColor="text2" w:themeTint="99"/>
            </w:tcBorders>
            <w:shd w:val="clear" w:color="auto" w:fill="FFFFFF" w:themeFill="background1"/>
            <w:vAlign w:val="center"/>
          </w:tcPr>
          <w:p w14:paraId="7B8187B3" w14:textId="66E7F5FB" w:rsidR="00951E98" w:rsidRPr="008E3621" w:rsidRDefault="00E11DF8" w:rsidP="00E11DF8">
            <w:pPr>
              <w:rPr>
                <w:rFonts w:cs="Arial"/>
                <w:szCs w:val="22"/>
              </w:rPr>
            </w:pPr>
            <w:r w:rsidRPr="00E11DF8">
              <w:rPr>
                <w:rFonts w:cs="Arial"/>
                <w:szCs w:val="22"/>
              </w:rPr>
              <w:t>275 – 588</w:t>
            </w:r>
          </w:p>
        </w:tc>
        <w:tc>
          <w:tcPr>
            <w:tcW w:w="2039" w:type="dxa"/>
            <w:tcBorders>
              <w:top w:val="single" w:sz="6" w:space="0" w:color="548DD4" w:themeColor="text2" w:themeTint="99"/>
              <w:bottom w:val="single" w:sz="24" w:space="0" w:color="548DD4" w:themeColor="text2" w:themeTint="99"/>
            </w:tcBorders>
            <w:shd w:val="clear" w:color="auto" w:fill="FFFFFF" w:themeFill="background1"/>
            <w:vAlign w:val="center"/>
          </w:tcPr>
          <w:p w14:paraId="333FD6F6" w14:textId="77777777" w:rsidR="00951E98" w:rsidRPr="008E3621" w:rsidRDefault="00951E98" w:rsidP="00E11DF8">
            <w:pPr>
              <w:rPr>
                <w:rFonts w:cs="Arial"/>
                <w:szCs w:val="22"/>
              </w:rPr>
            </w:pPr>
          </w:p>
        </w:tc>
        <w:tc>
          <w:tcPr>
            <w:tcW w:w="1710" w:type="dxa"/>
            <w:tcBorders>
              <w:top w:val="single" w:sz="6" w:space="0" w:color="548DD4" w:themeColor="text2" w:themeTint="99"/>
              <w:bottom w:val="single" w:sz="24" w:space="0" w:color="548DD4" w:themeColor="text2" w:themeTint="99"/>
            </w:tcBorders>
            <w:shd w:val="clear" w:color="auto" w:fill="FFFFFF" w:themeFill="background1"/>
            <w:vAlign w:val="center"/>
          </w:tcPr>
          <w:p w14:paraId="33267BCD" w14:textId="77777777" w:rsidR="00951E98" w:rsidRPr="008E3621" w:rsidRDefault="00951E98" w:rsidP="00E11DF8">
            <w:pPr>
              <w:rPr>
                <w:rFonts w:cs="Arial"/>
                <w:szCs w:val="22"/>
              </w:rPr>
            </w:pPr>
          </w:p>
        </w:tc>
        <w:tc>
          <w:tcPr>
            <w:tcW w:w="3240" w:type="dxa"/>
            <w:tcBorders>
              <w:top w:val="single" w:sz="6" w:space="0" w:color="548DD4" w:themeColor="text2" w:themeTint="99"/>
              <w:bottom w:val="single" w:sz="24" w:space="0" w:color="548DD4" w:themeColor="text2" w:themeTint="99"/>
            </w:tcBorders>
            <w:shd w:val="clear" w:color="auto" w:fill="FFFFFF" w:themeFill="background1"/>
            <w:vAlign w:val="center"/>
          </w:tcPr>
          <w:p w14:paraId="6668388B" w14:textId="77777777" w:rsidR="00951E98" w:rsidRPr="008E3621" w:rsidRDefault="00951E98" w:rsidP="00E11DF8">
            <w:pPr>
              <w:rPr>
                <w:rFonts w:cs="Arial"/>
                <w:szCs w:val="22"/>
              </w:rPr>
            </w:pPr>
          </w:p>
        </w:tc>
        <w:tc>
          <w:tcPr>
            <w:tcW w:w="1530" w:type="dxa"/>
            <w:tcBorders>
              <w:top w:val="single" w:sz="6" w:space="0" w:color="548DD4" w:themeColor="text2" w:themeTint="99"/>
              <w:bottom w:val="single" w:sz="24" w:space="0" w:color="548DD4" w:themeColor="text2" w:themeTint="99"/>
            </w:tcBorders>
            <w:shd w:val="clear" w:color="auto" w:fill="FFFFFF" w:themeFill="background1"/>
            <w:vAlign w:val="center"/>
          </w:tcPr>
          <w:p w14:paraId="474E1ADE" w14:textId="77777777" w:rsidR="00951E98" w:rsidRPr="008E3621" w:rsidRDefault="00951E98" w:rsidP="00E11DF8">
            <w:pPr>
              <w:rPr>
                <w:rFonts w:cs="Arial"/>
                <w:szCs w:val="22"/>
              </w:rPr>
            </w:pPr>
          </w:p>
        </w:tc>
        <w:tc>
          <w:tcPr>
            <w:tcW w:w="1698" w:type="dxa"/>
            <w:tcBorders>
              <w:top w:val="single" w:sz="6" w:space="0" w:color="548DD4" w:themeColor="text2" w:themeTint="99"/>
              <w:bottom w:val="single" w:sz="24" w:space="0" w:color="548DD4" w:themeColor="text2" w:themeTint="99"/>
            </w:tcBorders>
            <w:shd w:val="clear" w:color="auto" w:fill="FFFFFF" w:themeFill="background1"/>
            <w:vAlign w:val="center"/>
          </w:tcPr>
          <w:p w14:paraId="1A697F7B" w14:textId="7948E20C" w:rsidR="00951E98" w:rsidRPr="008E3621" w:rsidRDefault="00E11DF8" w:rsidP="00E11DF8">
            <w:pPr>
              <w:rPr>
                <w:rFonts w:cs="Arial"/>
                <w:szCs w:val="22"/>
              </w:rPr>
            </w:pPr>
            <w:r>
              <w:rPr>
                <w:rFonts w:cs="Arial"/>
                <w:szCs w:val="22"/>
              </w:rPr>
              <w:t>Low</w:t>
            </w:r>
          </w:p>
        </w:tc>
      </w:tr>
      <w:tr w:rsidR="00951E98" w:rsidRPr="008E3621" w14:paraId="2067DCA6" w14:textId="77777777" w:rsidTr="00150C22">
        <w:tc>
          <w:tcPr>
            <w:tcW w:w="1488" w:type="dxa"/>
            <w:tcBorders>
              <w:top w:val="single" w:sz="24" w:space="0" w:color="548DD4" w:themeColor="text2" w:themeTint="99"/>
              <w:bottom w:val="single" w:sz="2" w:space="0" w:color="548DD4" w:themeColor="text2" w:themeTint="99"/>
            </w:tcBorders>
            <w:shd w:val="clear" w:color="auto" w:fill="DAEEF3" w:themeFill="accent5" w:themeFillTint="33"/>
            <w:vAlign w:val="center"/>
          </w:tcPr>
          <w:p w14:paraId="783662D6" w14:textId="77777777" w:rsidR="00951E98" w:rsidRPr="008E3621" w:rsidRDefault="00951E98" w:rsidP="00951E98">
            <w:pPr>
              <w:jc w:val="center"/>
              <w:rPr>
                <w:rFonts w:cs="Arial"/>
                <w:szCs w:val="22"/>
              </w:rPr>
            </w:pPr>
            <w:r w:rsidRPr="008E3621">
              <w:rPr>
                <w:rFonts w:cs="Arial"/>
                <w:szCs w:val="22"/>
              </w:rPr>
              <w:t>Baseline Demand</w:t>
            </w:r>
          </w:p>
          <w:p w14:paraId="597A9803" w14:textId="77777777" w:rsidR="00951E98" w:rsidRPr="008E3621" w:rsidRDefault="00951E98" w:rsidP="00951E98">
            <w:pPr>
              <w:jc w:val="center"/>
              <w:rPr>
                <w:rFonts w:cs="Arial"/>
                <w:szCs w:val="22"/>
              </w:rPr>
            </w:pPr>
            <w:r w:rsidRPr="008E3621">
              <w:rPr>
                <w:rFonts w:cs="Arial"/>
                <w:szCs w:val="22"/>
              </w:rPr>
              <w:t>kW/</w:t>
            </w:r>
            <w:proofErr w:type="spellStart"/>
            <w:r w:rsidRPr="008E3621">
              <w:rPr>
                <w:rFonts w:cs="Arial"/>
                <w:szCs w:val="22"/>
              </w:rPr>
              <w:t>yr</w:t>
            </w:r>
            <w:proofErr w:type="spellEnd"/>
          </w:p>
        </w:tc>
        <w:tc>
          <w:tcPr>
            <w:tcW w:w="1351" w:type="dxa"/>
            <w:tcBorders>
              <w:top w:val="single" w:sz="24" w:space="0" w:color="548DD4" w:themeColor="text2" w:themeTint="99"/>
              <w:bottom w:val="single" w:sz="2" w:space="0" w:color="548DD4" w:themeColor="text2" w:themeTint="99"/>
            </w:tcBorders>
            <w:shd w:val="clear" w:color="auto" w:fill="DAEEF3" w:themeFill="accent5" w:themeFillTint="33"/>
            <w:vAlign w:val="center"/>
          </w:tcPr>
          <w:p w14:paraId="4F269710" w14:textId="77777777" w:rsidR="00951E98" w:rsidRPr="008E3621" w:rsidRDefault="00951E98" w:rsidP="00E11DF8">
            <w:pPr>
              <w:rPr>
                <w:rFonts w:cs="Arial"/>
                <w:szCs w:val="22"/>
              </w:rPr>
            </w:pPr>
          </w:p>
        </w:tc>
        <w:tc>
          <w:tcPr>
            <w:tcW w:w="2039" w:type="dxa"/>
            <w:tcBorders>
              <w:top w:val="single" w:sz="24" w:space="0" w:color="548DD4" w:themeColor="text2" w:themeTint="99"/>
              <w:bottom w:val="single" w:sz="2" w:space="0" w:color="548DD4" w:themeColor="text2" w:themeTint="99"/>
            </w:tcBorders>
            <w:shd w:val="clear" w:color="auto" w:fill="DAEEF3" w:themeFill="accent5" w:themeFillTint="33"/>
            <w:vAlign w:val="center"/>
          </w:tcPr>
          <w:p w14:paraId="167E10D7" w14:textId="77777777" w:rsidR="00951E98" w:rsidRPr="008E3621" w:rsidRDefault="00951E98" w:rsidP="00E11DF8">
            <w:pPr>
              <w:rPr>
                <w:rFonts w:cs="Arial"/>
                <w:szCs w:val="22"/>
              </w:rPr>
            </w:pPr>
          </w:p>
        </w:tc>
        <w:tc>
          <w:tcPr>
            <w:tcW w:w="1710" w:type="dxa"/>
            <w:tcBorders>
              <w:top w:val="single" w:sz="24" w:space="0" w:color="548DD4" w:themeColor="text2" w:themeTint="99"/>
              <w:bottom w:val="single" w:sz="2" w:space="0" w:color="548DD4" w:themeColor="text2" w:themeTint="99"/>
            </w:tcBorders>
            <w:shd w:val="clear" w:color="auto" w:fill="DAEEF3" w:themeFill="accent5" w:themeFillTint="33"/>
            <w:vAlign w:val="center"/>
          </w:tcPr>
          <w:p w14:paraId="7D58BB47" w14:textId="77777777" w:rsidR="00951E98" w:rsidRPr="008E3621" w:rsidRDefault="00951E98" w:rsidP="00E11DF8">
            <w:pPr>
              <w:rPr>
                <w:rFonts w:cs="Arial"/>
                <w:szCs w:val="22"/>
              </w:rPr>
            </w:pPr>
          </w:p>
        </w:tc>
        <w:tc>
          <w:tcPr>
            <w:tcW w:w="3240" w:type="dxa"/>
            <w:tcBorders>
              <w:top w:val="single" w:sz="24" w:space="0" w:color="548DD4" w:themeColor="text2" w:themeTint="99"/>
              <w:bottom w:val="single" w:sz="2" w:space="0" w:color="548DD4" w:themeColor="text2" w:themeTint="99"/>
            </w:tcBorders>
            <w:shd w:val="clear" w:color="auto" w:fill="DAEEF3" w:themeFill="accent5" w:themeFillTint="33"/>
            <w:vAlign w:val="center"/>
          </w:tcPr>
          <w:p w14:paraId="50159551" w14:textId="77777777" w:rsidR="00951E98" w:rsidRPr="008E3621" w:rsidRDefault="00951E98" w:rsidP="00E11DF8">
            <w:pPr>
              <w:rPr>
                <w:rFonts w:cs="Arial"/>
                <w:szCs w:val="22"/>
              </w:rPr>
            </w:pPr>
          </w:p>
        </w:tc>
        <w:tc>
          <w:tcPr>
            <w:tcW w:w="1530" w:type="dxa"/>
            <w:tcBorders>
              <w:top w:val="single" w:sz="24" w:space="0" w:color="548DD4" w:themeColor="text2" w:themeTint="99"/>
              <w:bottom w:val="single" w:sz="2" w:space="0" w:color="548DD4" w:themeColor="text2" w:themeTint="99"/>
            </w:tcBorders>
            <w:shd w:val="clear" w:color="auto" w:fill="DAEEF3" w:themeFill="accent5" w:themeFillTint="33"/>
            <w:vAlign w:val="center"/>
          </w:tcPr>
          <w:p w14:paraId="670E2E72" w14:textId="77777777" w:rsidR="00951E98" w:rsidRPr="008E3621" w:rsidRDefault="00951E98" w:rsidP="00E11DF8">
            <w:pPr>
              <w:rPr>
                <w:rFonts w:cs="Arial"/>
                <w:szCs w:val="22"/>
              </w:rPr>
            </w:pPr>
          </w:p>
        </w:tc>
        <w:tc>
          <w:tcPr>
            <w:tcW w:w="1698" w:type="dxa"/>
            <w:tcBorders>
              <w:top w:val="single" w:sz="24" w:space="0" w:color="548DD4" w:themeColor="text2" w:themeTint="99"/>
              <w:bottom w:val="single" w:sz="2" w:space="0" w:color="548DD4" w:themeColor="text2" w:themeTint="99"/>
            </w:tcBorders>
            <w:shd w:val="clear" w:color="auto" w:fill="DAEEF3" w:themeFill="accent5" w:themeFillTint="33"/>
            <w:vAlign w:val="center"/>
          </w:tcPr>
          <w:p w14:paraId="2618CC71" w14:textId="77777777" w:rsidR="00951E98" w:rsidRPr="008E3621" w:rsidRDefault="00951E98" w:rsidP="00E11DF8">
            <w:pPr>
              <w:rPr>
                <w:rFonts w:cs="Arial"/>
                <w:szCs w:val="22"/>
              </w:rPr>
            </w:pPr>
          </w:p>
        </w:tc>
      </w:tr>
      <w:tr w:rsidR="00951E98" w:rsidRPr="008E3621" w14:paraId="0D205B74" w14:textId="77777777" w:rsidTr="00150C22">
        <w:tc>
          <w:tcPr>
            <w:tcW w:w="1488" w:type="dxa"/>
            <w:tcBorders>
              <w:top w:val="single" w:sz="2" w:space="0" w:color="548DD4" w:themeColor="text2" w:themeTint="99"/>
              <w:left w:val="single" w:sz="2" w:space="0" w:color="548DD4" w:themeColor="text2" w:themeTint="99"/>
              <w:bottom w:val="single" w:sz="2" w:space="0" w:color="548DD4" w:themeColor="text2" w:themeTint="99"/>
            </w:tcBorders>
            <w:shd w:val="clear" w:color="auto" w:fill="FFFFFF" w:themeFill="background1"/>
            <w:vAlign w:val="center"/>
          </w:tcPr>
          <w:p w14:paraId="4B889EBA" w14:textId="77777777" w:rsidR="00951E98" w:rsidRPr="008E3621" w:rsidRDefault="00951E98" w:rsidP="00951E98">
            <w:pPr>
              <w:jc w:val="center"/>
              <w:rPr>
                <w:rFonts w:cs="Arial"/>
                <w:szCs w:val="22"/>
              </w:rPr>
            </w:pPr>
            <w:r w:rsidRPr="008E3621">
              <w:rPr>
                <w:rFonts w:cs="Arial"/>
                <w:szCs w:val="22"/>
              </w:rPr>
              <w:t>Measure Demand</w:t>
            </w:r>
          </w:p>
          <w:p w14:paraId="533E17EA" w14:textId="77777777" w:rsidR="00951E98" w:rsidRPr="008E3621" w:rsidRDefault="00951E98" w:rsidP="00951E98">
            <w:pPr>
              <w:jc w:val="center"/>
              <w:rPr>
                <w:rFonts w:cs="Arial"/>
                <w:szCs w:val="22"/>
              </w:rPr>
            </w:pPr>
            <w:r w:rsidRPr="008E3621">
              <w:rPr>
                <w:rFonts w:cs="Arial"/>
                <w:szCs w:val="22"/>
              </w:rPr>
              <w:t>kW/</w:t>
            </w:r>
            <w:proofErr w:type="spellStart"/>
            <w:r w:rsidRPr="008E3621">
              <w:rPr>
                <w:rFonts w:cs="Arial"/>
                <w:szCs w:val="22"/>
              </w:rPr>
              <w:t>yr</w:t>
            </w:r>
            <w:proofErr w:type="spellEnd"/>
          </w:p>
        </w:tc>
        <w:tc>
          <w:tcPr>
            <w:tcW w:w="1351" w:type="dxa"/>
            <w:tcBorders>
              <w:top w:val="single" w:sz="2" w:space="0" w:color="548DD4" w:themeColor="text2" w:themeTint="99"/>
              <w:bottom w:val="single" w:sz="2" w:space="0" w:color="548DD4" w:themeColor="text2" w:themeTint="99"/>
            </w:tcBorders>
            <w:shd w:val="clear" w:color="auto" w:fill="FFFFFF" w:themeFill="background1"/>
            <w:vAlign w:val="center"/>
          </w:tcPr>
          <w:p w14:paraId="10285DC1" w14:textId="77777777" w:rsidR="00951E98" w:rsidRPr="008E3621" w:rsidRDefault="00951E98" w:rsidP="00E11DF8">
            <w:pPr>
              <w:rPr>
                <w:rFonts w:cs="Arial"/>
                <w:szCs w:val="22"/>
              </w:rPr>
            </w:pPr>
          </w:p>
        </w:tc>
        <w:tc>
          <w:tcPr>
            <w:tcW w:w="2039" w:type="dxa"/>
            <w:tcBorders>
              <w:top w:val="single" w:sz="2" w:space="0" w:color="548DD4" w:themeColor="text2" w:themeTint="99"/>
              <w:bottom w:val="single" w:sz="2" w:space="0" w:color="548DD4" w:themeColor="text2" w:themeTint="99"/>
            </w:tcBorders>
            <w:shd w:val="clear" w:color="auto" w:fill="FFFFFF" w:themeFill="background1"/>
            <w:vAlign w:val="center"/>
          </w:tcPr>
          <w:p w14:paraId="77A15E3F" w14:textId="77777777" w:rsidR="00951E98" w:rsidRPr="008E3621" w:rsidRDefault="00951E98" w:rsidP="00E11DF8">
            <w:pPr>
              <w:rPr>
                <w:rFonts w:cs="Arial"/>
                <w:szCs w:val="22"/>
              </w:rPr>
            </w:pPr>
          </w:p>
        </w:tc>
        <w:tc>
          <w:tcPr>
            <w:tcW w:w="1710" w:type="dxa"/>
            <w:tcBorders>
              <w:top w:val="single" w:sz="2" w:space="0" w:color="548DD4" w:themeColor="text2" w:themeTint="99"/>
              <w:bottom w:val="single" w:sz="2" w:space="0" w:color="548DD4" w:themeColor="text2" w:themeTint="99"/>
            </w:tcBorders>
            <w:shd w:val="clear" w:color="auto" w:fill="FFFFFF" w:themeFill="background1"/>
            <w:vAlign w:val="center"/>
          </w:tcPr>
          <w:p w14:paraId="04A98C61" w14:textId="77777777" w:rsidR="00951E98" w:rsidRPr="008E3621" w:rsidRDefault="00951E98" w:rsidP="00E11DF8">
            <w:pPr>
              <w:rPr>
                <w:rFonts w:cs="Arial"/>
                <w:szCs w:val="22"/>
              </w:rPr>
            </w:pPr>
          </w:p>
        </w:tc>
        <w:tc>
          <w:tcPr>
            <w:tcW w:w="3240" w:type="dxa"/>
            <w:tcBorders>
              <w:top w:val="single" w:sz="2" w:space="0" w:color="548DD4" w:themeColor="text2" w:themeTint="99"/>
              <w:bottom w:val="single" w:sz="2" w:space="0" w:color="548DD4" w:themeColor="text2" w:themeTint="99"/>
            </w:tcBorders>
            <w:shd w:val="clear" w:color="auto" w:fill="FFFFFF" w:themeFill="background1"/>
            <w:vAlign w:val="center"/>
          </w:tcPr>
          <w:p w14:paraId="777B1185" w14:textId="77777777" w:rsidR="00951E98" w:rsidRPr="008E3621" w:rsidRDefault="00951E98" w:rsidP="00E11DF8">
            <w:pPr>
              <w:rPr>
                <w:rFonts w:cs="Arial"/>
                <w:szCs w:val="22"/>
              </w:rPr>
            </w:pPr>
          </w:p>
        </w:tc>
        <w:tc>
          <w:tcPr>
            <w:tcW w:w="1530" w:type="dxa"/>
            <w:tcBorders>
              <w:top w:val="single" w:sz="2" w:space="0" w:color="548DD4" w:themeColor="text2" w:themeTint="99"/>
              <w:bottom w:val="single" w:sz="2" w:space="0" w:color="548DD4" w:themeColor="text2" w:themeTint="99"/>
            </w:tcBorders>
            <w:shd w:val="clear" w:color="auto" w:fill="FFFFFF" w:themeFill="background1"/>
            <w:vAlign w:val="center"/>
          </w:tcPr>
          <w:p w14:paraId="475C0291" w14:textId="77777777" w:rsidR="00951E98" w:rsidRPr="008E3621" w:rsidRDefault="00951E98" w:rsidP="00E11DF8">
            <w:pPr>
              <w:rPr>
                <w:rFonts w:cs="Arial"/>
                <w:szCs w:val="22"/>
              </w:rPr>
            </w:pPr>
          </w:p>
        </w:tc>
        <w:tc>
          <w:tcPr>
            <w:tcW w:w="1698" w:type="dxa"/>
            <w:tcBorders>
              <w:top w:val="single" w:sz="2" w:space="0" w:color="548DD4" w:themeColor="text2" w:themeTint="99"/>
              <w:bottom w:val="single" w:sz="2" w:space="0" w:color="548DD4" w:themeColor="text2" w:themeTint="99"/>
              <w:right w:val="single" w:sz="2" w:space="0" w:color="548DD4" w:themeColor="text2" w:themeTint="99"/>
            </w:tcBorders>
            <w:shd w:val="clear" w:color="auto" w:fill="FFFFFF" w:themeFill="background1"/>
            <w:vAlign w:val="center"/>
          </w:tcPr>
          <w:p w14:paraId="2FDB5A34" w14:textId="77777777" w:rsidR="00951E98" w:rsidRPr="008E3621" w:rsidRDefault="00951E98" w:rsidP="00E11DF8">
            <w:pPr>
              <w:rPr>
                <w:rFonts w:cs="Arial"/>
                <w:szCs w:val="22"/>
              </w:rPr>
            </w:pPr>
          </w:p>
        </w:tc>
      </w:tr>
      <w:tr w:rsidR="00951E98" w:rsidRPr="008E3621" w14:paraId="4A075CB4" w14:textId="77777777" w:rsidTr="00150C22">
        <w:tc>
          <w:tcPr>
            <w:tcW w:w="1488" w:type="dxa"/>
            <w:tcBorders>
              <w:top w:val="single" w:sz="2" w:space="0" w:color="548DD4" w:themeColor="text2" w:themeTint="99"/>
              <w:bottom w:val="single" w:sz="24" w:space="0" w:color="548DD4" w:themeColor="text2" w:themeTint="99"/>
            </w:tcBorders>
            <w:shd w:val="clear" w:color="auto" w:fill="DAEEF3" w:themeFill="accent5" w:themeFillTint="33"/>
            <w:vAlign w:val="center"/>
          </w:tcPr>
          <w:p w14:paraId="2D612D76" w14:textId="77777777" w:rsidR="00951E98" w:rsidRPr="008E3621" w:rsidRDefault="00951E98" w:rsidP="00C636BA">
            <w:pPr>
              <w:jc w:val="center"/>
              <w:rPr>
                <w:rFonts w:cs="Arial"/>
                <w:szCs w:val="22"/>
              </w:rPr>
            </w:pPr>
            <w:r w:rsidRPr="008E3621">
              <w:rPr>
                <w:rFonts w:cs="Arial"/>
                <w:szCs w:val="22"/>
              </w:rPr>
              <w:t>Savings – kW/</w:t>
            </w:r>
            <w:proofErr w:type="spellStart"/>
            <w:r w:rsidRPr="008E3621">
              <w:rPr>
                <w:rFonts w:cs="Arial"/>
                <w:szCs w:val="22"/>
              </w:rPr>
              <w:t>yr</w:t>
            </w:r>
            <w:proofErr w:type="spellEnd"/>
          </w:p>
        </w:tc>
        <w:tc>
          <w:tcPr>
            <w:tcW w:w="1351" w:type="dxa"/>
            <w:tcBorders>
              <w:top w:val="single" w:sz="2" w:space="0" w:color="548DD4" w:themeColor="text2" w:themeTint="99"/>
              <w:bottom w:val="single" w:sz="24" w:space="0" w:color="548DD4" w:themeColor="text2" w:themeTint="99"/>
            </w:tcBorders>
            <w:shd w:val="clear" w:color="auto" w:fill="DAEEF3" w:themeFill="accent5" w:themeFillTint="33"/>
            <w:vAlign w:val="center"/>
          </w:tcPr>
          <w:p w14:paraId="0419C3D0" w14:textId="1E42FA7E" w:rsidR="00951E98" w:rsidRPr="008E3621" w:rsidRDefault="00E11DF8" w:rsidP="00E11DF8">
            <w:pPr>
              <w:rPr>
                <w:rFonts w:cs="Arial"/>
                <w:szCs w:val="22"/>
              </w:rPr>
            </w:pPr>
            <w:r w:rsidRPr="00E11DF8">
              <w:rPr>
                <w:rFonts w:cs="Arial"/>
                <w:szCs w:val="22"/>
              </w:rPr>
              <w:t>0.07 – 0.24</w:t>
            </w:r>
          </w:p>
        </w:tc>
        <w:tc>
          <w:tcPr>
            <w:tcW w:w="2039" w:type="dxa"/>
            <w:tcBorders>
              <w:top w:val="single" w:sz="2" w:space="0" w:color="548DD4" w:themeColor="text2" w:themeTint="99"/>
              <w:bottom w:val="single" w:sz="24" w:space="0" w:color="548DD4" w:themeColor="text2" w:themeTint="99"/>
            </w:tcBorders>
            <w:shd w:val="clear" w:color="auto" w:fill="DAEEF3" w:themeFill="accent5" w:themeFillTint="33"/>
            <w:vAlign w:val="center"/>
          </w:tcPr>
          <w:p w14:paraId="6B79C206" w14:textId="77777777" w:rsidR="00951E98" w:rsidRPr="008E3621" w:rsidRDefault="00951E98" w:rsidP="00E11DF8">
            <w:pPr>
              <w:rPr>
                <w:rFonts w:cs="Arial"/>
                <w:szCs w:val="22"/>
              </w:rPr>
            </w:pPr>
          </w:p>
        </w:tc>
        <w:tc>
          <w:tcPr>
            <w:tcW w:w="1710" w:type="dxa"/>
            <w:tcBorders>
              <w:top w:val="single" w:sz="2" w:space="0" w:color="548DD4" w:themeColor="text2" w:themeTint="99"/>
              <w:bottom w:val="single" w:sz="24" w:space="0" w:color="548DD4" w:themeColor="text2" w:themeTint="99"/>
            </w:tcBorders>
            <w:shd w:val="clear" w:color="auto" w:fill="DAEEF3" w:themeFill="accent5" w:themeFillTint="33"/>
            <w:vAlign w:val="center"/>
          </w:tcPr>
          <w:p w14:paraId="39155A9D" w14:textId="77777777" w:rsidR="00951E98" w:rsidRPr="008E3621" w:rsidRDefault="00951E98" w:rsidP="00E11DF8">
            <w:pPr>
              <w:rPr>
                <w:rFonts w:cs="Arial"/>
                <w:szCs w:val="22"/>
              </w:rPr>
            </w:pPr>
          </w:p>
        </w:tc>
        <w:tc>
          <w:tcPr>
            <w:tcW w:w="3240" w:type="dxa"/>
            <w:tcBorders>
              <w:top w:val="single" w:sz="2" w:space="0" w:color="548DD4" w:themeColor="text2" w:themeTint="99"/>
              <w:bottom w:val="single" w:sz="24" w:space="0" w:color="548DD4" w:themeColor="text2" w:themeTint="99"/>
            </w:tcBorders>
            <w:shd w:val="clear" w:color="auto" w:fill="DAEEF3" w:themeFill="accent5" w:themeFillTint="33"/>
            <w:vAlign w:val="center"/>
          </w:tcPr>
          <w:p w14:paraId="03420B63" w14:textId="77777777" w:rsidR="00951E98" w:rsidRPr="008E3621" w:rsidRDefault="00951E98" w:rsidP="00E11DF8">
            <w:pPr>
              <w:rPr>
                <w:rFonts w:cs="Arial"/>
                <w:szCs w:val="22"/>
              </w:rPr>
            </w:pPr>
          </w:p>
        </w:tc>
        <w:tc>
          <w:tcPr>
            <w:tcW w:w="1530" w:type="dxa"/>
            <w:tcBorders>
              <w:top w:val="single" w:sz="2" w:space="0" w:color="548DD4" w:themeColor="text2" w:themeTint="99"/>
              <w:bottom w:val="single" w:sz="24" w:space="0" w:color="548DD4" w:themeColor="text2" w:themeTint="99"/>
            </w:tcBorders>
            <w:shd w:val="clear" w:color="auto" w:fill="DAEEF3" w:themeFill="accent5" w:themeFillTint="33"/>
            <w:vAlign w:val="center"/>
          </w:tcPr>
          <w:p w14:paraId="17BB79FB" w14:textId="77777777" w:rsidR="00951E98" w:rsidRPr="008E3621" w:rsidRDefault="00951E98" w:rsidP="00E11DF8">
            <w:pPr>
              <w:rPr>
                <w:rFonts w:cs="Arial"/>
                <w:szCs w:val="22"/>
              </w:rPr>
            </w:pPr>
          </w:p>
        </w:tc>
        <w:tc>
          <w:tcPr>
            <w:tcW w:w="1698" w:type="dxa"/>
            <w:tcBorders>
              <w:top w:val="single" w:sz="2" w:space="0" w:color="548DD4" w:themeColor="text2" w:themeTint="99"/>
              <w:bottom w:val="single" w:sz="24" w:space="0" w:color="548DD4" w:themeColor="text2" w:themeTint="99"/>
            </w:tcBorders>
            <w:shd w:val="clear" w:color="auto" w:fill="DAEEF3" w:themeFill="accent5" w:themeFillTint="33"/>
            <w:vAlign w:val="center"/>
          </w:tcPr>
          <w:p w14:paraId="0E4361B0" w14:textId="52B15CFB" w:rsidR="00951E98" w:rsidRPr="008E3621" w:rsidRDefault="00E11DF8" w:rsidP="00E11DF8">
            <w:pPr>
              <w:rPr>
                <w:rFonts w:cs="Arial"/>
                <w:szCs w:val="22"/>
              </w:rPr>
            </w:pPr>
            <w:r>
              <w:rPr>
                <w:rFonts w:cs="Arial"/>
                <w:szCs w:val="22"/>
              </w:rPr>
              <w:t>Low</w:t>
            </w:r>
          </w:p>
        </w:tc>
      </w:tr>
      <w:tr w:rsidR="00951E98" w:rsidRPr="008E3621" w14:paraId="08EAE6A0" w14:textId="77777777" w:rsidTr="00150C22">
        <w:tc>
          <w:tcPr>
            <w:tcW w:w="1488" w:type="dxa"/>
            <w:tcBorders>
              <w:top w:val="single" w:sz="24" w:space="0" w:color="548DD4" w:themeColor="text2" w:themeTint="99"/>
            </w:tcBorders>
            <w:shd w:val="clear" w:color="auto" w:fill="FFFFFF" w:themeFill="background1"/>
            <w:vAlign w:val="center"/>
          </w:tcPr>
          <w:p w14:paraId="177C2EF9" w14:textId="77777777" w:rsidR="00951E98" w:rsidRPr="008E3621" w:rsidRDefault="00951E98" w:rsidP="00951E98">
            <w:pPr>
              <w:jc w:val="center"/>
              <w:rPr>
                <w:rFonts w:cs="Arial"/>
                <w:szCs w:val="22"/>
              </w:rPr>
            </w:pPr>
            <w:r w:rsidRPr="008E3621">
              <w:rPr>
                <w:rFonts w:cs="Arial"/>
                <w:szCs w:val="22"/>
              </w:rPr>
              <w:t>Baseline Energy</w:t>
            </w:r>
          </w:p>
          <w:p w14:paraId="1222C82C" w14:textId="77777777" w:rsidR="00951E98" w:rsidRPr="008E3621" w:rsidRDefault="00951E98" w:rsidP="00951E98">
            <w:pPr>
              <w:jc w:val="center"/>
              <w:rPr>
                <w:rFonts w:cs="Arial"/>
                <w:szCs w:val="22"/>
              </w:rPr>
            </w:pPr>
            <w:proofErr w:type="spellStart"/>
            <w:r w:rsidRPr="008E3621">
              <w:rPr>
                <w:rFonts w:cs="Arial"/>
                <w:szCs w:val="22"/>
              </w:rPr>
              <w:t>Therms</w:t>
            </w:r>
            <w:proofErr w:type="spellEnd"/>
            <w:r w:rsidRPr="008E3621">
              <w:rPr>
                <w:rFonts w:cs="Arial"/>
                <w:szCs w:val="22"/>
              </w:rPr>
              <w:t>/</w:t>
            </w:r>
            <w:proofErr w:type="spellStart"/>
            <w:r w:rsidRPr="008E3621">
              <w:rPr>
                <w:rFonts w:cs="Arial"/>
                <w:szCs w:val="22"/>
              </w:rPr>
              <w:t>yr</w:t>
            </w:r>
            <w:proofErr w:type="spellEnd"/>
          </w:p>
        </w:tc>
        <w:tc>
          <w:tcPr>
            <w:tcW w:w="1351" w:type="dxa"/>
            <w:tcBorders>
              <w:top w:val="single" w:sz="24" w:space="0" w:color="548DD4" w:themeColor="text2" w:themeTint="99"/>
            </w:tcBorders>
            <w:shd w:val="clear" w:color="auto" w:fill="FFFFFF" w:themeFill="background1"/>
            <w:vAlign w:val="center"/>
          </w:tcPr>
          <w:p w14:paraId="5B65FEEC" w14:textId="77777777" w:rsidR="00951E98" w:rsidRPr="008E3621" w:rsidRDefault="00951E98" w:rsidP="00E11DF8">
            <w:pPr>
              <w:rPr>
                <w:rFonts w:cs="Arial"/>
                <w:szCs w:val="22"/>
              </w:rPr>
            </w:pPr>
          </w:p>
        </w:tc>
        <w:tc>
          <w:tcPr>
            <w:tcW w:w="2039" w:type="dxa"/>
            <w:tcBorders>
              <w:top w:val="single" w:sz="24" w:space="0" w:color="548DD4" w:themeColor="text2" w:themeTint="99"/>
            </w:tcBorders>
            <w:shd w:val="clear" w:color="auto" w:fill="FFFFFF" w:themeFill="background1"/>
            <w:vAlign w:val="center"/>
          </w:tcPr>
          <w:p w14:paraId="72F193C0" w14:textId="77777777" w:rsidR="00951E98" w:rsidRPr="008E3621" w:rsidRDefault="00951E98" w:rsidP="00E11DF8">
            <w:pPr>
              <w:rPr>
                <w:rFonts w:cs="Arial"/>
                <w:szCs w:val="22"/>
              </w:rPr>
            </w:pPr>
          </w:p>
        </w:tc>
        <w:tc>
          <w:tcPr>
            <w:tcW w:w="1710" w:type="dxa"/>
            <w:tcBorders>
              <w:top w:val="single" w:sz="24" w:space="0" w:color="548DD4" w:themeColor="text2" w:themeTint="99"/>
            </w:tcBorders>
            <w:shd w:val="clear" w:color="auto" w:fill="FFFFFF" w:themeFill="background1"/>
            <w:vAlign w:val="center"/>
          </w:tcPr>
          <w:p w14:paraId="38BE1BCB" w14:textId="77777777" w:rsidR="00951E98" w:rsidRPr="008E3621" w:rsidRDefault="00951E98" w:rsidP="00E11DF8">
            <w:pPr>
              <w:rPr>
                <w:rFonts w:cs="Arial"/>
                <w:szCs w:val="22"/>
              </w:rPr>
            </w:pPr>
          </w:p>
        </w:tc>
        <w:tc>
          <w:tcPr>
            <w:tcW w:w="3240" w:type="dxa"/>
            <w:tcBorders>
              <w:top w:val="single" w:sz="24" w:space="0" w:color="548DD4" w:themeColor="text2" w:themeTint="99"/>
            </w:tcBorders>
            <w:shd w:val="clear" w:color="auto" w:fill="FFFFFF" w:themeFill="background1"/>
            <w:vAlign w:val="center"/>
          </w:tcPr>
          <w:p w14:paraId="703D1C13" w14:textId="77777777" w:rsidR="00951E98" w:rsidRPr="008E3621" w:rsidRDefault="00951E98" w:rsidP="00E11DF8">
            <w:pPr>
              <w:rPr>
                <w:rFonts w:cs="Arial"/>
                <w:szCs w:val="22"/>
              </w:rPr>
            </w:pPr>
          </w:p>
        </w:tc>
        <w:tc>
          <w:tcPr>
            <w:tcW w:w="1530" w:type="dxa"/>
            <w:tcBorders>
              <w:top w:val="single" w:sz="24" w:space="0" w:color="548DD4" w:themeColor="text2" w:themeTint="99"/>
            </w:tcBorders>
            <w:shd w:val="clear" w:color="auto" w:fill="FFFFFF" w:themeFill="background1"/>
            <w:vAlign w:val="center"/>
          </w:tcPr>
          <w:p w14:paraId="736B033B" w14:textId="77777777" w:rsidR="00951E98" w:rsidRPr="008E3621" w:rsidRDefault="00951E98" w:rsidP="00E11DF8">
            <w:pPr>
              <w:rPr>
                <w:rFonts w:cs="Arial"/>
                <w:szCs w:val="22"/>
              </w:rPr>
            </w:pPr>
          </w:p>
        </w:tc>
        <w:tc>
          <w:tcPr>
            <w:tcW w:w="1698" w:type="dxa"/>
            <w:tcBorders>
              <w:top w:val="single" w:sz="24" w:space="0" w:color="548DD4" w:themeColor="text2" w:themeTint="99"/>
            </w:tcBorders>
            <w:shd w:val="clear" w:color="auto" w:fill="FFFFFF" w:themeFill="background1"/>
            <w:vAlign w:val="center"/>
          </w:tcPr>
          <w:p w14:paraId="6B67D1DC" w14:textId="77777777" w:rsidR="00951E98" w:rsidRPr="008E3621" w:rsidRDefault="00951E98" w:rsidP="00E11DF8">
            <w:pPr>
              <w:rPr>
                <w:rFonts w:cs="Arial"/>
                <w:szCs w:val="22"/>
              </w:rPr>
            </w:pPr>
          </w:p>
        </w:tc>
      </w:tr>
      <w:tr w:rsidR="00951E98" w:rsidRPr="008E3621" w14:paraId="7F2A5782" w14:textId="77777777" w:rsidTr="00150C22">
        <w:tc>
          <w:tcPr>
            <w:tcW w:w="1488" w:type="dxa"/>
            <w:tcBorders>
              <w:bottom w:val="single" w:sz="6" w:space="0" w:color="548DD4" w:themeColor="text2" w:themeTint="99"/>
            </w:tcBorders>
            <w:shd w:val="clear" w:color="auto" w:fill="DBE5F1" w:themeFill="accent1" w:themeFillTint="33"/>
            <w:vAlign w:val="center"/>
          </w:tcPr>
          <w:p w14:paraId="369E4BC9" w14:textId="77777777" w:rsidR="00951E98" w:rsidRPr="008E3621" w:rsidRDefault="00951E98" w:rsidP="00951E98">
            <w:pPr>
              <w:jc w:val="center"/>
              <w:rPr>
                <w:rFonts w:cs="Arial"/>
                <w:szCs w:val="22"/>
              </w:rPr>
            </w:pPr>
            <w:r w:rsidRPr="008E3621">
              <w:rPr>
                <w:rFonts w:cs="Arial"/>
                <w:szCs w:val="22"/>
              </w:rPr>
              <w:t>Measure Energy</w:t>
            </w:r>
          </w:p>
          <w:p w14:paraId="71CE38AE" w14:textId="77777777" w:rsidR="00951E98" w:rsidRPr="008E3621" w:rsidRDefault="00951E98" w:rsidP="00951E98">
            <w:pPr>
              <w:jc w:val="center"/>
              <w:rPr>
                <w:rFonts w:cs="Arial"/>
                <w:szCs w:val="22"/>
              </w:rPr>
            </w:pPr>
            <w:proofErr w:type="spellStart"/>
            <w:r w:rsidRPr="008E3621">
              <w:rPr>
                <w:rFonts w:cs="Arial"/>
                <w:szCs w:val="22"/>
              </w:rPr>
              <w:lastRenderedPageBreak/>
              <w:t>Therms</w:t>
            </w:r>
            <w:proofErr w:type="spellEnd"/>
            <w:r w:rsidRPr="008E3621">
              <w:rPr>
                <w:rFonts w:cs="Arial"/>
                <w:szCs w:val="22"/>
              </w:rPr>
              <w:t>/</w:t>
            </w:r>
            <w:proofErr w:type="spellStart"/>
            <w:r w:rsidRPr="008E3621">
              <w:rPr>
                <w:rFonts w:cs="Arial"/>
                <w:szCs w:val="22"/>
              </w:rPr>
              <w:t>Yr</w:t>
            </w:r>
            <w:proofErr w:type="spellEnd"/>
          </w:p>
        </w:tc>
        <w:tc>
          <w:tcPr>
            <w:tcW w:w="1351" w:type="dxa"/>
            <w:tcBorders>
              <w:bottom w:val="single" w:sz="6" w:space="0" w:color="548DD4" w:themeColor="text2" w:themeTint="99"/>
            </w:tcBorders>
            <w:shd w:val="clear" w:color="auto" w:fill="DBE5F1" w:themeFill="accent1" w:themeFillTint="33"/>
            <w:vAlign w:val="center"/>
          </w:tcPr>
          <w:p w14:paraId="0F61632D" w14:textId="77777777" w:rsidR="00951E98" w:rsidRPr="008E3621" w:rsidRDefault="00951E98" w:rsidP="00E11DF8">
            <w:pPr>
              <w:rPr>
                <w:rFonts w:cs="Arial"/>
                <w:szCs w:val="22"/>
              </w:rPr>
            </w:pPr>
          </w:p>
        </w:tc>
        <w:tc>
          <w:tcPr>
            <w:tcW w:w="2039" w:type="dxa"/>
            <w:tcBorders>
              <w:bottom w:val="single" w:sz="6" w:space="0" w:color="548DD4" w:themeColor="text2" w:themeTint="99"/>
            </w:tcBorders>
            <w:shd w:val="clear" w:color="auto" w:fill="DBE5F1" w:themeFill="accent1" w:themeFillTint="33"/>
            <w:vAlign w:val="center"/>
          </w:tcPr>
          <w:p w14:paraId="2626617B" w14:textId="77777777" w:rsidR="00951E98" w:rsidRPr="008E3621" w:rsidRDefault="00951E98" w:rsidP="00E11DF8">
            <w:pPr>
              <w:rPr>
                <w:rFonts w:cs="Arial"/>
                <w:szCs w:val="22"/>
              </w:rPr>
            </w:pPr>
          </w:p>
        </w:tc>
        <w:tc>
          <w:tcPr>
            <w:tcW w:w="1710" w:type="dxa"/>
            <w:tcBorders>
              <w:bottom w:val="single" w:sz="6" w:space="0" w:color="548DD4" w:themeColor="text2" w:themeTint="99"/>
            </w:tcBorders>
            <w:shd w:val="clear" w:color="auto" w:fill="DBE5F1" w:themeFill="accent1" w:themeFillTint="33"/>
            <w:vAlign w:val="center"/>
          </w:tcPr>
          <w:p w14:paraId="29768500" w14:textId="77777777" w:rsidR="00951E98" w:rsidRPr="008E3621" w:rsidRDefault="00951E98" w:rsidP="00E11DF8">
            <w:pPr>
              <w:rPr>
                <w:rFonts w:cs="Arial"/>
                <w:szCs w:val="22"/>
              </w:rPr>
            </w:pPr>
          </w:p>
        </w:tc>
        <w:tc>
          <w:tcPr>
            <w:tcW w:w="3240" w:type="dxa"/>
            <w:tcBorders>
              <w:bottom w:val="single" w:sz="6" w:space="0" w:color="548DD4" w:themeColor="text2" w:themeTint="99"/>
            </w:tcBorders>
            <w:shd w:val="clear" w:color="auto" w:fill="DBE5F1" w:themeFill="accent1" w:themeFillTint="33"/>
            <w:vAlign w:val="center"/>
          </w:tcPr>
          <w:p w14:paraId="42D91842" w14:textId="77777777" w:rsidR="00951E98" w:rsidRPr="008E3621" w:rsidRDefault="00951E98" w:rsidP="00E11DF8">
            <w:pPr>
              <w:rPr>
                <w:rFonts w:cs="Arial"/>
                <w:szCs w:val="22"/>
              </w:rPr>
            </w:pPr>
          </w:p>
        </w:tc>
        <w:tc>
          <w:tcPr>
            <w:tcW w:w="1530" w:type="dxa"/>
            <w:tcBorders>
              <w:bottom w:val="single" w:sz="6" w:space="0" w:color="548DD4" w:themeColor="text2" w:themeTint="99"/>
            </w:tcBorders>
            <w:shd w:val="clear" w:color="auto" w:fill="DBE5F1" w:themeFill="accent1" w:themeFillTint="33"/>
            <w:vAlign w:val="center"/>
          </w:tcPr>
          <w:p w14:paraId="1D846BDA" w14:textId="77777777" w:rsidR="00951E98" w:rsidRPr="008E3621" w:rsidRDefault="00951E98" w:rsidP="00E11DF8">
            <w:pPr>
              <w:rPr>
                <w:rFonts w:cs="Arial"/>
                <w:szCs w:val="22"/>
              </w:rPr>
            </w:pPr>
          </w:p>
        </w:tc>
        <w:tc>
          <w:tcPr>
            <w:tcW w:w="1698" w:type="dxa"/>
            <w:tcBorders>
              <w:bottom w:val="single" w:sz="6" w:space="0" w:color="548DD4" w:themeColor="text2" w:themeTint="99"/>
            </w:tcBorders>
            <w:shd w:val="clear" w:color="auto" w:fill="DBE5F1" w:themeFill="accent1" w:themeFillTint="33"/>
            <w:vAlign w:val="center"/>
          </w:tcPr>
          <w:p w14:paraId="7C2A55CB" w14:textId="77777777" w:rsidR="00951E98" w:rsidRPr="008E3621" w:rsidRDefault="00951E98" w:rsidP="00E11DF8">
            <w:pPr>
              <w:rPr>
                <w:rFonts w:cs="Arial"/>
                <w:szCs w:val="22"/>
              </w:rPr>
            </w:pPr>
          </w:p>
        </w:tc>
      </w:tr>
      <w:tr w:rsidR="00951E98" w:rsidRPr="008E3621" w14:paraId="1DDF3CFE" w14:textId="77777777" w:rsidTr="00150C22">
        <w:tc>
          <w:tcPr>
            <w:tcW w:w="1488" w:type="dxa"/>
            <w:tcBorders>
              <w:top w:val="single" w:sz="6" w:space="0" w:color="548DD4" w:themeColor="text2" w:themeTint="99"/>
              <w:bottom w:val="single" w:sz="24" w:space="0" w:color="548DD4" w:themeColor="text2" w:themeTint="99"/>
            </w:tcBorders>
            <w:shd w:val="clear" w:color="auto" w:fill="FFFFFF" w:themeFill="background1"/>
            <w:vAlign w:val="center"/>
          </w:tcPr>
          <w:p w14:paraId="166C25B8" w14:textId="77777777" w:rsidR="00951E98" w:rsidRPr="008E3621" w:rsidRDefault="00951E98" w:rsidP="00C636BA">
            <w:pPr>
              <w:jc w:val="center"/>
              <w:rPr>
                <w:rFonts w:cs="Arial"/>
                <w:szCs w:val="22"/>
              </w:rPr>
            </w:pPr>
            <w:r w:rsidRPr="008E3621">
              <w:rPr>
                <w:rFonts w:cs="Arial"/>
                <w:szCs w:val="22"/>
              </w:rPr>
              <w:lastRenderedPageBreak/>
              <w:t xml:space="preserve">Savings – </w:t>
            </w:r>
            <w:proofErr w:type="spellStart"/>
            <w:r w:rsidRPr="008E3621">
              <w:rPr>
                <w:rFonts w:cs="Arial"/>
                <w:szCs w:val="22"/>
              </w:rPr>
              <w:t>therms</w:t>
            </w:r>
            <w:proofErr w:type="spellEnd"/>
            <w:r w:rsidRPr="008E3621">
              <w:rPr>
                <w:rFonts w:cs="Arial"/>
                <w:szCs w:val="22"/>
              </w:rPr>
              <w:t>/</w:t>
            </w:r>
            <w:proofErr w:type="spellStart"/>
            <w:r w:rsidRPr="008E3621">
              <w:rPr>
                <w:rFonts w:cs="Arial"/>
                <w:szCs w:val="22"/>
              </w:rPr>
              <w:t>yr</w:t>
            </w:r>
            <w:proofErr w:type="spellEnd"/>
          </w:p>
        </w:tc>
        <w:tc>
          <w:tcPr>
            <w:tcW w:w="1351" w:type="dxa"/>
            <w:tcBorders>
              <w:top w:val="single" w:sz="6" w:space="0" w:color="548DD4" w:themeColor="text2" w:themeTint="99"/>
              <w:bottom w:val="single" w:sz="24" w:space="0" w:color="548DD4" w:themeColor="text2" w:themeTint="99"/>
            </w:tcBorders>
            <w:shd w:val="clear" w:color="auto" w:fill="FFFFFF" w:themeFill="background1"/>
            <w:vAlign w:val="center"/>
          </w:tcPr>
          <w:p w14:paraId="4DEFB153" w14:textId="4AC67971" w:rsidR="00951E98" w:rsidRPr="008E3621" w:rsidRDefault="00E11DF8" w:rsidP="00E11DF8">
            <w:pPr>
              <w:rPr>
                <w:rFonts w:cs="Arial"/>
                <w:szCs w:val="22"/>
              </w:rPr>
            </w:pPr>
            <w:r w:rsidRPr="00E11DF8">
              <w:rPr>
                <w:rFonts w:cs="Arial"/>
                <w:szCs w:val="22"/>
              </w:rPr>
              <w:t>8.58 – 9.21</w:t>
            </w:r>
          </w:p>
        </w:tc>
        <w:tc>
          <w:tcPr>
            <w:tcW w:w="2039" w:type="dxa"/>
            <w:tcBorders>
              <w:top w:val="single" w:sz="6" w:space="0" w:color="548DD4" w:themeColor="text2" w:themeTint="99"/>
              <w:bottom w:val="single" w:sz="24" w:space="0" w:color="548DD4" w:themeColor="text2" w:themeTint="99"/>
            </w:tcBorders>
            <w:shd w:val="clear" w:color="auto" w:fill="FFFFFF" w:themeFill="background1"/>
            <w:vAlign w:val="center"/>
          </w:tcPr>
          <w:p w14:paraId="7F72A0CE" w14:textId="77777777" w:rsidR="00951E98" w:rsidRPr="008E3621" w:rsidRDefault="00951E98" w:rsidP="00E11DF8">
            <w:pPr>
              <w:rPr>
                <w:rFonts w:cs="Arial"/>
                <w:szCs w:val="22"/>
              </w:rPr>
            </w:pPr>
          </w:p>
        </w:tc>
        <w:tc>
          <w:tcPr>
            <w:tcW w:w="1710" w:type="dxa"/>
            <w:tcBorders>
              <w:top w:val="single" w:sz="6" w:space="0" w:color="548DD4" w:themeColor="text2" w:themeTint="99"/>
              <w:bottom w:val="single" w:sz="24" w:space="0" w:color="548DD4" w:themeColor="text2" w:themeTint="99"/>
            </w:tcBorders>
            <w:shd w:val="clear" w:color="auto" w:fill="FFFFFF" w:themeFill="background1"/>
            <w:vAlign w:val="center"/>
          </w:tcPr>
          <w:p w14:paraId="6B8FEF00" w14:textId="77777777" w:rsidR="00951E98" w:rsidRPr="008E3621" w:rsidRDefault="00951E98" w:rsidP="00E11DF8">
            <w:pPr>
              <w:rPr>
                <w:rFonts w:cs="Arial"/>
                <w:szCs w:val="22"/>
              </w:rPr>
            </w:pPr>
          </w:p>
        </w:tc>
        <w:tc>
          <w:tcPr>
            <w:tcW w:w="3240" w:type="dxa"/>
            <w:tcBorders>
              <w:top w:val="single" w:sz="6" w:space="0" w:color="548DD4" w:themeColor="text2" w:themeTint="99"/>
              <w:bottom w:val="single" w:sz="24" w:space="0" w:color="548DD4" w:themeColor="text2" w:themeTint="99"/>
            </w:tcBorders>
            <w:shd w:val="clear" w:color="auto" w:fill="FFFFFF" w:themeFill="background1"/>
            <w:vAlign w:val="center"/>
          </w:tcPr>
          <w:p w14:paraId="0BD0D00F" w14:textId="77777777" w:rsidR="00951E98" w:rsidRPr="008E3621" w:rsidRDefault="00951E98" w:rsidP="00E11DF8">
            <w:pPr>
              <w:rPr>
                <w:rFonts w:cs="Arial"/>
                <w:szCs w:val="22"/>
              </w:rPr>
            </w:pPr>
          </w:p>
        </w:tc>
        <w:tc>
          <w:tcPr>
            <w:tcW w:w="1530" w:type="dxa"/>
            <w:tcBorders>
              <w:top w:val="single" w:sz="6" w:space="0" w:color="548DD4" w:themeColor="text2" w:themeTint="99"/>
              <w:bottom w:val="single" w:sz="24" w:space="0" w:color="548DD4" w:themeColor="text2" w:themeTint="99"/>
            </w:tcBorders>
            <w:shd w:val="clear" w:color="auto" w:fill="FFFFFF" w:themeFill="background1"/>
            <w:vAlign w:val="center"/>
          </w:tcPr>
          <w:p w14:paraId="64CA8911" w14:textId="77777777" w:rsidR="00951E98" w:rsidRPr="008E3621" w:rsidRDefault="00951E98" w:rsidP="00E11DF8">
            <w:pPr>
              <w:rPr>
                <w:rFonts w:cs="Arial"/>
                <w:szCs w:val="22"/>
              </w:rPr>
            </w:pPr>
          </w:p>
        </w:tc>
        <w:tc>
          <w:tcPr>
            <w:tcW w:w="1698" w:type="dxa"/>
            <w:tcBorders>
              <w:top w:val="single" w:sz="6" w:space="0" w:color="548DD4" w:themeColor="text2" w:themeTint="99"/>
              <w:bottom w:val="single" w:sz="24" w:space="0" w:color="548DD4" w:themeColor="text2" w:themeTint="99"/>
            </w:tcBorders>
            <w:shd w:val="clear" w:color="auto" w:fill="FFFFFF" w:themeFill="background1"/>
            <w:vAlign w:val="center"/>
          </w:tcPr>
          <w:p w14:paraId="48F9452A" w14:textId="6405EF11" w:rsidR="00951E98" w:rsidRPr="008E3621" w:rsidRDefault="00E11DF8" w:rsidP="00E11DF8">
            <w:pPr>
              <w:rPr>
                <w:rFonts w:cs="Arial"/>
                <w:szCs w:val="22"/>
              </w:rPr>
            </w:pPr>
            <w:r>
              <w:rPr>
                <w:rFonts w:cs="Arial"/>
                <w:szCs w:val="22"/>
              </w:rPr>
              <w:t>Low</w:t>
            </w:r>
          </w:p>
        </w:tc>
      </w:tr>
      <w:tr w:rsidR="00951E98" w:rsidRPr="008E3621" w14:paraId="2424778D" w14:textId="77777777" w:rsidTr="00150C22">
        <w:tc>
          <w:tcPr>
            <w:tcW w:w="1488" w:type="dxa"/>
            <w:tcBorders>
              <w:top w:val="single" w:sz="24" w:space="0" w:color="548DD4" w:themeColor="text2" w:themeTint="99"/>
              <w:bottom w:val="single" w:sz="6" w:space="0" w:color="548DD4" w:themeColor="text2" w:themeTint="99"/>
            </w:tcBorders>
            <w:shd w:val="clear" w:color="auto" w:fill="DAEEF3" w:themeFill="accent5" w:themeFillTint="33"/>
            <w:vAlign w:val="center"/>
          </w:tcPr>
          <w:p w14:paraId="1833A2DC" w14:textId="77777777" w:rsidR="00657058" w:rsidRPr="008E3621" w:rsidRDefault="00657058" w:rsidP="00C636BA">
            <w:pPr>
              <w:jc w:val="center"/>
              <w:rPr>
                <w:rFonts w:cs="Arial"/>
                <w:szCs w:val="22"/>
              </w:rPr>
            </w:pPr>
            <w:r w:rsidRPr="008E3621">
              <w:rPr>
                <w:rFonts w:cs="Arial"/>
                <w:szCs w:val="22"/>
              </w:rPr>
              <w:t>EUL or RUL</w:t>
            </w:r>
          </w:p>
        </w:tc>
        <w:tc>
          <w:tcPr>
            <w:tcW w:w="1351" w:type="dxa"/>
            <w:tcBorders>
              <w:top w:val="single" w:sz="24" w:space="0" w:color="548DD4" w:themeColor="text2" w:themeTint="99"/>
              <w:bottom w:val="single" w:sz="6" w:space="0" w:color="548DD4" w:themeColor="text2" w:themeTint="99"/>
            </w:tcBorders>
            <w:shd w:val="clear" w:color="auto" w:fill="DAEEF3" w:themeFill="accent5" w:themeFillTint="33"/>
            <w:vAlign w:val="center"/>
          </w:tcPr>
          <w:p w14:paraId="0FFB8972" w14:textId="73E0B3D2" w:rsidR="00657058" w:rsidRPr="008E3621" w:rsidRDefault="00E11DF8" w:rsidP="00E11DF8">
            <w:pPr>
              <w:rPr>
                <w:rFonts w:cs="Arial"/>
                <w:szCs w:val="22"/>
              </w:rPr>
            </w:pPr>
            <w:r>
              <w:rPr>
                <w:rFonts w:cs="Arial"/>
                <w:szCs w:val="22"/>
              </w:rPr>
              <w:t>15</w:t>
            </w:r>
          </w:p>
        </w:tc>
        <w:tc>
          <w:tcPr>
            <w:tcW w:w="2039" w:type="dxa"/>
            <w:tcBorders>
              <w:top w:val="single" w:sz="24" w:space="0" w:color="548DD4" w:themeColor="text2" w:themeTint="99"/>
              <w:bottom w:val="single" w:sz="6" w:space="0" w:color="548DD4" w:themeColor="text2" w:themeTint="99"/>
            </w:tcBorders>
            <w:shd w:val="clear" w:color="auto" w:fill="DAEEF3" w:themeFill="accent5" w:themeFillTint="33"/>
            <w:vAlign w:val="center"/>
          </w:tcPr>
          <w:p w14:paraId="3FD4A4BE" w14:textId="77777777" w:rsidR="00657058" w:rsidRPr="008E3621" w:rsidRDefault="00657058" w:rsidP="00E11DF8">
            <w:pPr>
              <w:rPr>
                <w:rFonts w:cs="Arial"/>
                <w:szCs w:val="22"/>
              </w:rPr>
            </w:pPr>
          </w:p>
        </w:tc>
        <w:tc>
          <w:tcPr>
            <w:tcW w:w="1710" w:type="dxa"/>
            <w:tcBorders>
              <w:top w:val="single" w:sz="24" w:space="0" w:color="548DD4" w:themeColor="text2" w:themeTint="99"/>
              <w:bottom w:val="single" w:sz="6" w:space="0" w:color="548DD4" w:themeColor="text2" w:themeTint="99"/>
            </w:tcBorders>
            <w:shd w:val="clear" w:color="auto" w:fill="DAEEF3" w:themeFill="accent5" w:themeFillTint="33"/>
            <w:vAlign w:val="center"/>
          </w:tcPr>
          <w:p w14:paraId="5BC0EE0E" w14:textId="77777777" w:rsidR="00657058" w:rsidRPr="008E3621" w:rsidRDefault="00657058" w:rsidP="00E11DF8">
            <w:pPr>
              <w:rPr>
                <w:rFonts w:cs="Arial"/>
                <w:szCs w:val="22"/>
              </w:rPr>
            </w:pPr>
          </w:p>
        </w:tc>
        <w:tc>
          <w:tcPr>
            <w:tcW w:w="3240" w:type="dxa"/>
            <w:tcBorders>
              <w:top w:val="single" w:sz="24" w:space="0" w:color="548DD4" w:themeColor="text2" w:themeTint="99"/>
              <w:bottom w:val="single" w:sz="6" w:space="0" w:color="548DD4" w:themeColor="text2" w:themeTint="99"/>
            </w:tcBorders>
            <w:shd w:val="clear" w:color="auto" w:fill="DAEEF3" w:themeFill="accent5" w:themeFillTint="33"/>
            <w:vAlign w:val="center"/>
          </w:tcPr>
          <w:p w14:paraId="1379718B" w14:textId="3D70C5AD" w:rsidR="00657058" w:rsidRPr="008E3621" w:rsidRDefault="00E11DF8" w:rsidP="00E11DF8">
            <w:pPr>
              <w:rPr>
                <w:rFonts w:cs="Arial"/>
                <w:szCs w:val="22"/>
              </w:rPr>
            </w:pPr>
            <w:r w:rsidRPr="00E11DF8">
              <w:rPr>
                <w:rFonts w:cs="Arial"/>
                <w:szCs w:val="22"/>
              </w:rPr>
              <w:t>DEER 2008, “Air Conditioners / Heat Pumps (split and unitary),” from updated EUL_Summary_10-1-08</w:t>
            </w:r>
          </w:p>
        </w:tc>
        <w:tc>
          <w:tcPr>
            <w:tcW w:w="1530" w:type="dxa"/>
            <w:tcBorders>
              <w:top w:val="single" w:sz="24" w:space="0" w:color="548DD4" w:themeColor="text2" w:themeTint="99"/>
              <w:bottom w:val="single" w:sz="6" w:space="0" w:color="548DD4" w:themeColor="text2" w:themeTint="99"/>
            </w:tcBorders>
            <w:shd w:val="clear" w:color="auto" w:fill="DAEEF3" w:themeFill="accent5" w:themeFillTint="33"/>
            <w:vAlign w:val="center"/>
          </w:tcPr>
          <w:p w14:paraId="3505AEE6" w14:textId="77777777" w:rsidR="00657058" w:rsidRPr="008E3621" w:rsidRDefault="00657058" w:rsidP="00E11DF8">
            <w:pPr>
              <w:rPr>
                <w:rFonts w:cs="Arial"/>
                <w:szCs w:val="22"/>
              </w:rPr>
            </w:pPr>
          </w:p>
        </w:tc>
        <w:tc>
          <w:tcPr>
            <w:tcW w:w="1698" w:type="dxa"/>
            <w:tcBorders>
              <w:top w:val="single" w:sz="24" w:space="0" w:color="548DD4" w:themeColor="text2" w:themeTint="99"/>
              <w:bottom w:val="single" w:sz="6" w:space="0" w:color="548DD4" w:themeColor="text2" w:themeTint="99"/>
            </w:tcBorders>
            <w:shd w:val="clear" w:color="auto" w:fill="DAEEF3" w:themeFill="accent5" w:themeFillTint="33"/>
            <w:vAlign w:val="center"/>
          </w:tcPr>
          <w:p w14:paraId="36137962" w14:textId="0D9C4EA5" w:rsidR="00657058" w:rsidRPr="008E3621" w:rsidRDefault="00E11DF8" w:rsidP="00E11DF8">
            <w:pPr>
              <w:rPr>
                <w:rFonts w:cs="Arial"/>
                <w:szCs w:val="22"/>
              </w:rPr>
            </w:pPr>
            <w:r>
              <w:rPr>
                <w:rFonts w:cs="Arial"/>
                <w:szCs w:val="22"/>
              </w:rPr>
              <w:t>Med</w:t>
            </w:r>
          </w:p>
        </w:tc>
      </w:tr>
      <w:tr w:rsidR="00951E98" w:rsidRPr="008E3621" w14:paraId="56940C17" w14:textId="77777777" w:rsidTr="00150C22">
        <w:tc>
          <w:tcPr>
            <w:tcW w:w="1488" w:type="dxa"/>
            <w:tcBorders>
              <w:top w:val="single" w:sz="6" w:space="0" w:color="548DD4" w:themeColor="text2" w:themeTint="99"/>
              <w:bottom w:val="single" w:sz="6" w:space="0" w:color="548DD4" w:themeColor="text2" w:themeTint="99"/>
            </w:tcBorders>
            <w:shd w:val="clear" w:color="auto" w:fill="FFFFFF" w:themeFill="background1"/>
            <w:vAlign w:val="center"/>
          </w:tcPr>
          <w:p w14:paraId="260B129F" w14:textId="17803304" w:rsidR="00657058" w:rsidRPr="008E3621" w:rsidRDefault="00657058" w:rsidP="00C636BA">
            <w:pPr>
              <w:jc w:val="center"/>
              <w:rPr>
                <w:rFonts w:cs="Arial"/>
                <w:szCs w:val="22"/>
              </w:rPr>
            </w:pPr>
            <w:r w:rsidRPr="008E3621">
              <w:rPr>
                <w:rFonts w:cs="Arial"/>
                <w:szCs w:val="22"/>
              </w:rPr>
              <w:t>IMC</w:t>
            </w:r>
          </w:p>
        </w:tc>
        <w:tc>
          <w:tcPr>
            <w:tcW w:w="1351" w:type="dxa"/>
            <w:tcBorders>
              <w:top w:val="single" w:sz="6" w:space="0" w:color="548DD4" w:themeColor="text2" w:themeTint="99"/>
              <w:bottom w:val="single" w:sz="6" w:space="0" w:color="548DD4" w:themeColor="text2" w:themeTint="99"/>
            </w:tcBorders>
            <w:shd w:val="clear" w:color="auto" w:fill="FFFFFF" w:themeFill="background1"/>
            <w:vAlign w:val="center"/>
          </w:tcPr>
          <w:p w14:paraId="11D632A9" w14:textId="2C31CD43" w:rsidR="00657058" w:rsidRPr="008E3621" w:rsidRDefault="00E11DF8" w:rsidP="00E11DF8">
            <w:pPr>
              <w:rPr>
                <w:rFonts w:cs="Arial"/>
                <w:szCs w:val="22"/>
              </w:rPr>
            </w:pPr>
            <w:r>
              <w:rPr>
                <w:rFonts w:cs="Arial"/>
                <w:szCs w:val="22"/>
              </w:rPr>
              <w:t>$547</w:t>
            </w:r>
          </w:p>
        </w:tc>
        <w:tc>
          <w:tcPr>
            <w:tcW w:w="2039" w:type="dxa"/>
            <w:tcBorders>
              <w:top w:val="single" w:sz="6" w:space="0" w:color="548DD4" w:themeColor="text2" w:themeTint="99"/>
              <w:bottom w:val="single" w:sz="6" w:space="0" w:color="548DD4" w:themeColor="text2" w:themeTint="99"/>
            </w:tcBorders>
            <w:shd w:val="clear" w:color="auto" w:fill="FFFFFF" w:themeFill="background1"/>
            <w:vAlign w:val="center"/>
          </w:tcPr>
          <w:p w14:paraId="61622927" w14:textId="77777777" w:rsidR="00657058" w:rsidRPr="008E3621" w:rsidRDefault="00657058" w:rsidP="00E11DF8">
            <w:pPr>
              <w:rPr>
                <w:rFonts w:cs="Arial"/>
                <w:szCs w:val="22"/>
              </w:rPr>
            </w:pPr>
          </w:p>
        </w:tc>
        <w:tc>
          <w:tcPr>
            <w:tcW w:w="1710" w:type="dxa"/>
            <w:tcBorders>
              <w:top w:val="single" w:sz="6" w:space="0" w:color="548DD4" w:themeColor="text2" w:themeTint="99"/>
              <w:bottom w:val="single" w:sz="6" w:space="0" w:color="548DD4" w:themeColor="text2" w:themeTint="99"/>
            </w:tcBorders>
            <w:shd w:val="clear" w:color="auto" w:fill="FFFFFF" w:themeFill="background1"/>
            <w:vAlign w:val="center"/>
          </w:tcPr>
          <w:p w14:paraId="0DD19A02" w14:textId="77777777" w:rsidR="00657058" w:rsidRPr="008E3621" w:rsidRDefault="00657058" w:rsidP="00E11DF8">
            <w:pPr>
              <w:rPr>
                <w:rFonts w:cs="Arial"/>
                <w:szCs w:val="22"/>
              </w:rPr>
            </w:pPr>
          </w:p>
        </w:tc>
        <w:tc>
          <w:tcPr>
            <w:tcW w:w="3240" w:type="dxa"/>
            <w:tcBorders>
              <w:top w:val="single" w:sz="6" w:space="0" w:color="548DD4" w:themeColor="text2" w:themeTint="99"/>
              <w:bottom w:val="single" w:sz="6" w:space="0" w:color="548DD4" w:themeColor="text2" w:themeTint="99"/>
            </w:tcBorders>
            <w:shd w:val="clear" w:color="auto" w:fill="FFFFFF" w:themeFill="background1"/>
            <w:vAlign w:val="center"/>
          </w:tcPr>
          <w:p w14:paraId="3D0DF43A" w14:textId="6943BE73" w:rsidR="00657058" w:rsidRPr="008E3621" w:rsidRDefault="00150C22" w:rsidP="00E11DF8">
            <w:pPr>
              <w:rPr>
                <w:rFonts w:cs="Arial"/>
                <w:szCs w:val="22"/>
              </w:rPr>
            </w:pPr>
            <w:r w:rsidRPr="00150C22">
              <w:rPr>
                <w:rFonts w:cs="Arial"/>
                <w:szCs w:val="22"/>
              </w:rPr>
              <w:t>Cost survey of  4 distributors, 2 manufacturers, and one contractor engineer</w:t>
            </w:r>
          </w:p>
        </w:tc>
        <w:tc>
          <w:tcPr>
            <w:tcW w:w="1530" w:type="dxa"/>
            <w:tcBorders>
              <w:top w:val="single" w:sz="6" w:space="0" w:color="548DD4" w:themeColor="text2" w:themeTint="99"/>
              <w:bottom w:val="single" w:sz="6" w:space="0" w:color="548DD4" w:themeColor="text2" w:themeTint="99"/>
            </w:tcBorders>
            <w:shd w:val="clear" w:color="auto" w:fill="FFFFFF" w:themeFill="background1"/>
            <w:vAlign w:val="center"/>
          </w:tcPr>
          <w:p w14:paraId="5B5F2312" w14:textId="77777777" w:rsidR="00657058" w:rsidRPr="008E3621" w:rsidRDefault="00657058" w:rsidP="00E11DF8">
            <w:pPr>
              <w:rPr>
                <w:rFonts w:cs="Arial"/>
                <w:szCs w:val="22"/>
              </w:rPr>
            </w:pPr>
          </w:p>
        </w:tc>
        <w:tc>
          <w:tcPr>
            <w:tcW w:w="1698" w:type="dxa"/>
            <w:tcBorders>
              <w:top w:val="single" w:sz="6" w:space="0" w:color="548DD4" w:themeColor="text2" w:themeTint="99"/>
              <w:bottom w:val="single" w:sz="6" w:space="0" w:color="548DD4" w:themeColor="text2" w:themeTint="99"/>
            </w:tcBorders>
            <w:shd w:val="clear" w:color="auto" w:fill="FFFFFF" w:themeFill="background1"/>
            <w:vAlign w:val="center"/>
          </w:tcPr>
          <w:p w14:paraId="6BD146BF" w14:textId="4081D879" w:rsidR="00657058" w:rsidRPr="008E3621" w:rsidRDefault="00E11DF8" w:rsidP="00E11DF8">
            <w:pPr>
              <w:rPr>
                <w:rFonts w:cs="Arial"/>
                <w:szCs w:val="22"/>
              </w:rPr>
            </w:pPr>
            <w:r>
              <w:rPr>
                <w:rFonts w:cs="Arial"/>
                <w:szCs w:val="22"/>
              </w:rPr>
              <w:t>Med</w:t>
            </w:r>
          </w:p>
        </w:tc>
      </w:tr>
      <w:tr w:rsidR="00951E98" w:rsidRPr="008E3621" w14:paraId="32EB716F" w14:textId="77777777" w:rsidTr="00150C22">
        <w:tc>
          <w:tcPr>
            <w:tcW w:w="1488" w:type="dxa"/>
            <w:tcBorders>
              <w:top w:val="single" w:sz="6" w:space="0" w:color="548DD4" w:themeColor="text2" w:themeTint="99"/>
              <w:bottom w:val="single" w:sz="24" w:space="0" w:color="548DD4" w:themeColor="text2" w:themeTint="99"/>
            </w:tcBorders>
            <w:shd w:val="clear" w:color="auto" w:fill="DAEEF3" w:themeFill="accent5" w:themeFillTint="33"/>
            <w:vAlign w:val="center"/>
          </w:tcPr>
          <w:p w14:paraId="08A0AE31" w14:textId="77777777" w:rsidR="00657058" w:rsidRPr="008E3621" w:rsidRDefault="00657058" w:rsidP="00C636BA">
            <w:pPr>
              <w:jc w:val="center"/>
              <w:rPr>
                <w:rFonts w:cs="Arial"/>
                <w:szCs w:val="22"/>
              </w:rPr>
            </w:pPr>
            <w:r w:rsidRPr="008E3621">
              <w:rPr>
                <w:rFonts w:cs="Arial"/>
                <w:szCs w:val="22"/>
              </w:rPr>
              <w:t>NTG</w:t>
            </w:r>
          </w:p>
        </w:tc>
        <w:tc>
          <w:tcPr>
            <w:tcW w:w="1351" w:type="dxa"/>
            <w:tcBorders>
              <w:top w:val="single" w:sz="6" w:space="0" w:color="548DD4" w:themeColor="text2" w:themeTint="99"/>
              <w:bottom w:val="single" w:sz="24" w:space="0" w:color="548DD4" w:themeColor="text2" w:themeTint="99"/>
            </w:tcBorders>
            <w:shd w:val="clear" w:color="auto" w:fill="DAEEF3" w:themeFill="accent5" w:themeFillTint="33"/>
            <w:vAlign w:val="center"/>
          </w:tcPr>
          <w:p w14:paraId="17474D7E" w14:textId="0E5F8304" w:rsidR="00657058" w:rsidRPr="008E3621" w:rsidRDefault="00E11DF8" w:rsidP="00E11DF8">
            <w:pPr>
              <w:rPr>
                <w:rFonts w:cs="Arial"/>
                <w:szCs w:val="22"/>
              </w:rPr>
            </w:pPr>
            <w:r>
              <w:rPr>
                <w:rFonts w:cs="Arial"/>
                <w:szCs w:val="22"/>
              </w:rPr>
              <w:t>0.89</w:t>
            </w:r>
          </w:p>
        </w:tc>
        <w:tc>
          <w:tcPr>
            <w:tcW w:w="2039" w:type="dxa"/>
            <w:tcBorders>
              <w:top w:val="single" w:sz="6" w:space="0" w:color="548DD4" w:themeColor="text2" w:themeTint="99"/>
              <w:bottom w:val="single" w:sz="24" w:space="0" w:color="548DD4" w:themeColor="text2" w:themeTint="99"/>
            </w:tcBorders>
            <w:shd w:val="clear" w:color="auto" w:fill="DAEEF3" w:themeFill="accent5" w:themeFillTint="33"/>
            <w:vAlign w:val="center"/>
          </w:tcPr>
          <w:p w14:paraId="25749D63" w14:textId="77777777" w:rsidR="00657058" w:rsidRPr="008E3621" w:rsidRDefault="00657058" w:rsidP="00E11DF8">
            <w:pPr>
              <w:rPr>
                <w:rFonts w:cs="Arial"/>
                <w:szCs w:val="22"/>
              </w:rPr>
            </w:pPr>
          </w:p>
        </w:tc>
        <w:tc>
          <w:tcPr>
            <w:tcW w:w="1710" w:type="dxa"/>
            <w:tcBorders>
              <w:top w:val="single" w:sz="6" w:space="0" w:color="548DD4" w:themeColor="text2" w:themeTint="99"/>
              <w:bottom w:val="single" w:sz="24" w:space="0" w:color="548DD4" w:themeColor="text2" w:themeTint="99"/>
            </w:tcBorders>
            <w:shd w:val="clear" w:color="auto" w:fill="DAEEF3" w:themeFill="accent5" w:themeFillTint="33"/>
            <w:vAlign w:val="center"/>
          </w:tcPr>
          <w:p w14:paraId="05C6A4CD" w14:textId="77777777" w:rsidR="00657058" w:rsidRPr="008E3621" w:rsidRDefault="00657058" w:rsidP="00E11DF8">
            <w:pPr>
              <w:rPr>
                <w:rFonts w:cs="Arial"/>
                <w:szCs w:val="22"/>
              </w:rPr>
            </w:pPr>
          </w:p>
        </w:tc>
        <w:tc>
          <w:tcPr>
            <w:tcW w:w="3240" w:type="dxa"/>
            <w:tcBorders>
              <w:top w:val="single" w:sz="6" w:space="0" w:color="548DD4" w:themeColor="text2" w:themeTint="99"/>
              <w:bottom w:val="single" w:sz="24" w:space="0" w:color="548DD4" w:themeColor="text2" w:themeTint="99"/>
            </w:tcBorders>
            <w:shd w:val="clear" w:color="auto" w:fill="DAEEF3" w:themeFill="accent5" w:themeFillTint="33"/>
            <w:vAlign w:val="center"/>
          </w:tcPr>
          <w:p w14:paraId="30AD0B0A" w14:textId="08C93E0C" w:rsidR="00657058" w:rsidRPr="008E3621" w:rsidRDefault="00E11DF8" w:rsidP="00E11DF8">
            <w:pPr>
              <w:rPr>
                <w:rFonts w:cs="Arial"/>
                <w:szCs w:val="22"/>
              </w:rPr>
            </w:pPr>
            <w:r w:rsidRPr="00E11DF8">
              <w:rPr>
                <w:rFonts w:cs="Arial"/>
                <w:szCs w:val="22"/>
              </w:rPr>
              <w:t>DEER 2011, “All package and split system AC &amp; HP replacements</w:t>
            </w:r>
            <w:r>
              <w:rPr>
                <w:rFonts w:cs="Arial"/>
                <w:szCs w:val="22"/>
              </w:rPr>
              <w:t>.”</w:t>
            </w:r>
          </w:p>
        </w:tc>
        <w:tc>
          <w:tcPr>
            <w:tcW w:w="1530" w:type="dxa"/>
            <w:tcBorders>
              <w:top w:val="single" w:sz="6" w:space="0" w:color="548DD4" w:themeColor="text2" w:themeTint="99"/>
              <w:bottom w:val="single" w:sz="24" w:space="0" w:color="548DD4" w:themeColor="text2" w:themeTint="99"/>
            </w:tcBorders>
            <w:shd w:val="clear" w:color="auto" w:fill="DAEEF3" w:themeFill="accent5" w:themeFillTint="33"/>
            <w:vAlign w:val="center"/>
          </w:tcPr>
          <w:p w14:paraId="798D4BCE" w14:textId="77777777" w:rsidR="00657058" w:rsidRPr="008E3621" w:rsidRDefault="00657058" w:rsidP="00E11DF8">
            <w:pPr>
              <w:rPr>
                <w:rFonts w:cs="Arial"/>
                <w:szCs w:val="22"/>
              </w:rPr>
            </w:pPr>
          </w:p>
        </w:tc>
        <w:tc>
          <w:tcPr>
            <w:tcW w:w="1698" w:type="dxa"/>
            <w:tcBorders>
              <w:top w:val="single" w:sz="6" w:space="0" w:color="548DD4" w:themeColor="text2" w:themeTint="99"/>
              <w:bottom w:val="single" w:sz="24" w:space="0" w:color="548DD4" w:themeColor="text2" w:themeTint="99"/>
            </w:tcBorders>
            <w:shd w:val="clear" w:color="auto" w:fill="DAEEF3" w:themeFill="accent5" w:themeFillTint="33"/>
            <w:vAlign w:val="center"/>
          </w:tcPr>
          <w:p w14:paraId="3CA2217C" w14:textId="505A6D34" w:rsidR="00657058" w:rsidRPr="008E3621" w:rsidRDefault="00E11DF8" w:rsidP="00E11DF8">
            <w:pPr>
              <w:rPr>
                <w:rFonts w:cs="Arial"/>
                <w:szCs w:val="22"/>
              </w:rPr>
            </w:pPr>
            <w:r>
              <w:rPr>
                <w:rFonts w:cs="Arial"/>
                <w:szCs w:val="22"/>
              </w:rPr>
              <w:t>Med</w:t>
            </w:r>
          </w:p>
        </w:tc>
      </w:tr>
    </w:tbl>
    <w:p w14:paraId="0D6B6B92" w14:textId="77777777" w:rsidR="00AA4E02" w:rsidRPr="008E3621" w:rsidRDefault="00AA4E02" w:rsidP="00AA4E02">
      <w:pPr>
        <w:pStyle w:val="Heading1-Abstract"/>
        <w:numPr>
          <w:ilvl w:val="0"/>
          <w:numId w:val="0"/>
        </w:numPr>
        <w:spacing w:before="0" w:after="0"/>
      </w:pPr>
    </w:p>
    <w:p w14:paraId="6D0A7503" w14:textId="77777777" w:rsidR="00AA4E02" w:rsidRPr="008E3621" w:rsidRDefault="00AA4E02" w:rsidP="00AA4E02">
      <w:pPr>
        <w:pStyle w:val="Heading1-Abstract"/>
        <w:numPr>
          <w:ilvl w:val="0"/>
          <w:numId w:val="0"/>
        </w:numPr>
        <w:ind w:left="540" w:hanging="540"/>
        <w:sectPr w:rsidR="00AA4E02" w:rsidRPr="008E3621">
          <w:footerReference w:type="default" r:id="rId20"/>
          <w:endnotePr>
            <w:numFmt w:val="decimal"/>
          </w:endnotePr>
          <w:pgSz w:w="15840" w:h="12240" w:orient="landscape"/>
          <w:pgMar w:top="1440" w:right="1440" w:bottom="1440" w:left="1440" w:header="720" w:footer="720" w:gutter="0"/>
          <w:pgNumType w:chapStyle="1"/>
          <w:cols w:space="720"/>
          <w:docGrid w:linePitch="360"/>
        </w:sectPr>
      </w:pPr>
    </w:p>
    <w:p w14:paraId="4537DE0A" w14:textId="77777777" w:rsidR="00100AC9" w:rsidRPr="008E3621" w:rsidRDefault="007237A6" w:rsidP="00100AC9">
      <w:pPr>
        <w:pStyle w:val="Heading1-Abstract"/>
        <w:shd w:val="clear" w:color="auto" w:fill="B8CCE4" w:themeFill="accent1" w:themeFillTint="66"/>
      </w:pPr>
      <w:r w:rsidRPr="008E3621">
        <w:lastRenderedPageBreak/>
        <w:t>Proposed</w:t>
      </w:r>
      <w:r w:rsidR="00100AC9" w:rsidRPr="008E3621">
        <w:t xml:space="preserve"> Level of Complexity</w:t>
      </w:r>
    </w:p>
    <w:p w14:paraId="0B4DF97B" w14:textId="77777777" w:rsidR="00100AC9" w:rsidRPr="008E3621" w:rsidRDefault="00100AC9" w:rsidP="00100AC9">
      <w:pPr>
        <w:rPr>
          <w:rFonts w:cs="Arial"/>
          <w:i/>
          <w:color w:val="FF0000"/>
        </w:rPr>
      </w:pPr>
      <w:r w:rsidRPr="008E3621">
        <w:rPr>
          <w:rFonts w:cs="Arial"/>
          <w:i/>
          <w:color w:val="FF0000"/>
        </w:rPr>
        <w:t>Indicate the suggested level of methodological complexity if multiple options exist, including a description of the impact on UES accuracy and/or precision.  Explanation should consider cost of development, size of offer, potential portfolio impact, etc.  For example, if the UES can be calculated using either engineering calculations or building energy simulation software, indicate which method is preferred and why.</w:t>
      </w:r>
    </w:p>
    <w:p w14:paraId="4DF460A0" w14:textId="77777777" w:rsidR="00C17AEE" w:rsidRPr="008E3621" w:rsidRDefault="00C17AEE" w:rsidP="00100AC9">
      <w:pPr>
        <w:rPr>
          <w:rFonts w:cs="Arial"/>
        </w:rPr>
      </w:pPr>
    </w:p>
    <w:p w14:paraId="332BB0BE" w14:textId="77777777" w:rsidR="003F2851" w:rsidRPr="008E3621" w:rsidRDefault="003F2851" w:rsidP="003F2851">
      <w:pPr>
        <w:pStyle w:val="Heading1-Abstract"/>
        <w:shd w:val="clear" w:color="auto" w:fill="B8CCE4" w:themeFill="accent1" w:themeFillTint="66"/>
      </w:pPr>
      <w:r w:rsidRPr="008E3621">
        <w:t>Preliminary TRC Estimates</w:t>
      </w:r>
    </w:p>
    <w:p w14:paraId="59776B82" w14:textId="77777777" w:rsidR="003F2851" w:rsidRPr="008E3621" w:rsidRDefault="003F2851" w:rsidP="003F2851">
      <w:pPr>
        <w:rPr>
          <w:rFonts w:cs="Arial"/>
          <w:i/>
          <w:color w:val="FF0000"/>
        </w:rPr>
      </w:pPr>
    </w:p>
    <w:p w14:paraId="55643EB4" w14:textId="77777777" w:rsidR="003F2851" w:rsidRPr="008E3621" w:rsidRDefault="00C20A1C" w:rsidP="00C20A1C">
      <w:pPr>
        <w:pStyle w:val="Caption"/>
        <w:spacing w:after="60"/>
        <w:rPr>
          <w:rFonts w:cs="Arial"/>
        </w:rPr>
      </w:pPr>
      <w:r w:rsidRPr="008E3621">
        <w:rPr>
          <w:rFonts w:cs="Arial"/>
        </w:rPr>
        <w:t xml:space="preserve">Table </w:t>
      </w:r>
      <w:r w:rsidR="00E05C7E" w:rsidRPr="008E3621">
        <w:rPr>
          <w:rFonts w:cs="Arial"/>
        </w:rPr>
        <w:fldChar w:fldCharType="begin"/>
      </w:r>
      <w:r w:rsidRPr="008E3621">
        <w:rPr>
          <w:rFonts w:cs="Arial"/>
        </w:rPr>
        <w:instrText xml:space="preserve"> SEQ Table \* ARABIC </w:instrText>
      </w:r>
      <w:r w:rsidR="00E05C7E" w:rsidRPr="008E3621">
        <w:rPr>
          <w:rFonts w:cs="Arial"/>
        </w:rPr>
        <w:fldChar w:fldCharType="separate"/>
      </w:r>
      <w:r w:rsidR="008E3621">
        <w:rPr>
          <w:rFonts w:cs="Arial"/>
          <w:noProof/>
        </w:rPr>
        <w:t>4</w:t>
      </w:r>
      <w:r w:rsidR="00E05C7E" w:rsidRPr="008E3621">
        <w:rPr>
          <w:rFonts w:cs="Arial"/>
        </w:rPr>
        <w:fldChar w:fldCharType="end"/>
      </w:r>
      <w:r w:rsidRPr="008E3621">
        <w:rPr>
          <w:rFonts w:cs="Arial"/>
          <w:b w:val="0"/>
        </w:rPr>
        <w:t xml:space="preserve"> Preliminary TRC Estimates and Parameters</w:t>
      </w:r>
    </w:p>
    <w:tbl>
      <w:tblPr>
        <w:tblStyle w:val="TableGrid"/>
        <w:tblW w:w="935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795"/>
        <w:gridCol w:w="2245"/>
        <w:gridCol w:w="2047"/>
        <w:gridCol w:w="3263"/>
      </w:tblGrid>
      <w:tr w:rsidR="00902555" w:rsidRPr="008E3621" w14:paraId="1FF2AB01" w14:textId="77777777">
        <w:tc>
          <w:tcPr>
            <w:tcW w:w="1795" w:type="dxa"/>
            <w:shd w:val="clear" w:color="auto" w:fill="DAEEF3" w:themeFill="accent5" w:themeFillTint="33"/>
            <w:vAlign w:val="center"/>
          </w:tcPr>
          <w:p w14:paraId="01C66F7D" w14:textId="77777777" w:rsidR="00902555" w:rsidRPr="008E3621" w:rsidRDefault="00902555" w:rsidP="003B53C4">
            <w:pPr>
              <w:jc w:val="center"/>
              <w:rPr>
                <w:rFonts w:cs="Arial"/>
                <w:b/>
                <w:sz w:val="20"/>
                <w:szCs w:val="20"/>
              </w:rPr>
            </w:pPr>
            <w:r w:rsidRPr="008E3621">
              <w:rPr>
                <w:rFonts w:cs="Arial"/>
                <w:b/>
                <w:sz w:val="20"/>
                <w:szCs w:val="20"/>
              </w:rPr>
              <w:t>TRC Parameter</w:t>
            </w:r>
          </w:p>
        </w:tc>
        <w:tc>
          <w:tcPr>
            <w:tcW w:w="2245" w:type="dxa"/>
            <w:shd w:val="clear" w:color="auto" w:fill="DAEEF3" w:themeFill="accent5" w:themeFillTint="33"/>
            <w:vAlign w:val="center"/>
          </w:tcPr>
          <w:p w14:paraId="34AFB7B2" w14:textId="77777777" w:rsidR="00C17AEE" w:rsidRPr="008E3621" w:rsidRDefault="00902555" w:rsidP="003B53C4">
            <w:pPr>
              <w:jc w:val="center"/>
              <w:rPr>
                <w:rFonts w:cs="Arial"/>
                <w:b/>
                <w:sz w:val="20"/>
                <w:szCs w:val="20"/>
              </w:rPr>
            </w:pPr>
            <w:r w:rsidRPr="008E3621">
              <w:rPr>
                <w:rFonts w:cs="Arial"/>
                <w:b/>
                <w:sz w:val="20"/>
                <w:szCs w:val="20"/>
              </w:rPr>
              <w:t>Parameter Estimate</w:t>
            </w:r>
            <w:r w:rsidR="004F24C7" w:rsidRPr="008E3621">
              <w:rPr>
                <w:rFonts w:cs="Arial"/>
                <w:b/>
                <w:sz w:val="20"/>
                <w:szCs w:val="20"/>
              </w:rPr>
              <w:t xml:space="preserve"> or </w:t>
            </w:r>
          </w:p>
          <w:p w14:paraId="542704BA" w14:textId="77777777" w:rsidR="00902555" w:rsidRPr="008E3621" w:rsidRDefault="004F24C7" w:rsidP="00C17AEE">
            <w:pPr>
              <w:jc w:val="center"/>
              <w:rPr>
                <w:rFonts w:cs="Arial"/>
                <w:b/>
                <w:sz w:val="20"/>
                <w:szCs w:val="20"/>
              </w:rPr>
            </w:pPr>
            <w:r w:rsidRPr="008E3621">
              <w:rPr>
                <w:rFonts w:cs="Arial"/>
                <w:b/>
                <w:sz w:val="20"/>
                <w:szCs w:val="20"/>
              </w:rPr>
              <w:t xml:space="preserve">Required </w:t>
            </w:r>
            <w:r w:rsidR="00C17AEE" w:rsidRPr="008E3621">
              <w:rPr>
                <w:rFonts w:cs="Arial"/>
                <w:b/>
                <w:sz w:val="20"/>
                <w:szCs w:val="20"/>
              </w:rPr>
              <w:t xml:space="preserve">Parameter Value </w:t>
            </w:r>
            <w:r w:rsidRPr="008E3621">
              <w:rPr>
                <w:rFonts w:cs="Arial"/>
                <w:b/>
                <w:sz w:val="20"/>
                <w:szCs w:val="20"/>
              </w:rPr>
              <w:t xml:space="preserve">Threshold </w:t>
            </w:r>
            <w:r w:rsidRPr="008E3621">
              <w:rPr>
                <w:rFonts w:cs="Arial"/>
                <w:sz w:val="20"/>
                <w:szCs w:val="20"/>
              </w:rPr>
              <w:t>(specify</w:t>
            </w:r>
            <w:r w:rsidR="00C17AEE" w:rsidRPr="008E3621">
              <w:rPr>
                <w:rFonts w:cs="Arial"/>
                <w:sz w:val="20"/>
                <w:szCs w:val="20"/>
              </w:rPr>
              <w:t xml:space="preserve"> if estimate or threshold</w:t>
            </w:r>
            <w:r w:rsidRPr="008E3621">
              <w:rPr>
                <w:rFonts w:cs="Arial"/>
                <w:sz w:val="20"/>
                <w:szCs w:val="20"/>
              </w:rPr>
              <w:t>)</w:t>
            </w:r>
          </w:p>
        </w:tc>
        <w:tc>
          <w:tcPr>
            <w:tcW w:w="2047" w:type="dxa"/>
            <w:shd w:val="clear" w:color="auto" w:fill="DAEEF3" w:themeFill="accent5" w:themeFillTint="33"/>
            <w:vAlign w:val="center"/>
          </w:tcPr>
          <w:p w14:paraId="77ED34F9" w14:textId="77777777" w:rsidR="00902555" w:rsidRPr="008E3621" w:rsidRDefault="00902555" w:rsidP="00902555">
            <w:pPr>
              <w:jc w:val="center"/>
              <w:rPr>
                <w:rFonts w:cs="Arial"/>
                <w:b/>
                <w:sz w:val="20"/>
                <w:szCs w:val="20"/>
              </w:rPr>
            </w:pPr>
            <w:r w:rsidRPr="008E3621">
              <w:rPr>
                <w:rFonts w:cs="Arial"/>
                <w:b/>
                <w:sz w:val="20"/>
                <w:szCs w:val="20"/>
              </w:rPr>
              <w:t xml:space="preserve">Confidence Level </w:t>
            </w:r>
          </w:p>
          <w:p w14:paraId="621639C1" w14:textId="77777777" w:rsidR="00902555" w:rsidRPr="008E3621" w:rsidRDefault="00902555" w:rsidP="00902555">
            <w:pPr>
              <w:jc w:val="center"/>
              <w:rPr>
                <w:rFonts w:cs="Arial"/>
                <w:b/>
                <w:sz w:val="20"/>
                <w:szCs w:val="20"/>
              </w:rPr>
            </w:pPr>
            <w:r w:rsidRPr="008E3621">
              <w:rPr>
                <w:rFonts w:cs="Arial"/>
                <w:b/>
                <w:sz w:val="20"/>
                <w:szCs w:val="20"/>
              </w:rPr>
              <w:t>(High, Medium, Low)</w:t>
            </w:r>
          </w:p>
        </w:tc>
        <w:tc>
          <w:tcPr>
            <w:tcW w:w="3263" w:type="dxa"/>
            <w:shd w:val="clear" w:color="auto" w:fill="DAEEF3" w:themeFill="accent5" w:themeFillTint="33"/>
            <w:vAlign w:val="center"/>
          </w:tcPr>
          <w:p w14:paraId="09B2805A" w14:textId="77777777" w:rsidR="00902555" w:rsidRPr="008E3621" w:rsidRDefault="00902555" w:rsidP="003B53C4">
            <w:pPr>
              <w:jc w:val="center"/>
              <w:rPr>
                <w:rFonts w:cs="Arial"/>
                <w:b/>
                <w:sz w:val="20"/>
                <w:szCs w:val="20"/>
              </w:rPr>
            </w:pPr>
            <w:r w:rsidRPr="008E3621">
              <w:rPr>
                <w:rFonts w:cs="Arial"/>
                <w:b/>
                <w:sz w:val="20"/>
                <w:szCs w:val="20"/>
              </w:rPr>
              <w:t>Comments</w:t>
            </w:r>
          </w:p>
        </w:tc>
      </w:tr>
      <w:tr w:rsidR="00902555" w:rsidRPr="008E3621" w14:paraId="10C15559" w14:textId="77777777">
        <w:tc>
          <w:tcPr>
            <w:tcW w:w="1795" w:type="dxa"/>
            <w:vAlign w:val="center"/>
          </w:tcPr>
          <w:p w14:paraId="3B970295" w14:textId="77777777" w:rsidR="00902555" w:rsidRPr="008E3621" w:rsidRDefault="00902555" w:rsidP="003B53C4">
            <w:pPr>
              <w:jc w:val="center"/>
              <w:rPr>
                <w:rFonts w:cs="Arial"/>
                <w:sz w:val="20"/>
                <w:szCs w:val="20"/>
              </w:rPr>
            </w:pPr>
            <w:r w:rsidRPr="008E3621">
              <w:rPr>
                <w:rFonts w:cs="Arial"/>
                <w:sz w:val="20"/>
                <w:szCs w:val="20"/>
              </w:rPr>
              <w:t>UES</w:t>
            </w:r>
          </w:p>
        </w:tc>
        <w:tc>
          <w:tcPr>
            <w:tcW w:w="2245" w:type="dxa"/>
          </w:tcPr>
          <w:p w14:paraId="2B4AD0F7" w14:textId="60269028" w:rsidR="00902555" w:rsidRPr="008E3621" w:rsidRDefault="00AD193B" w:rsidP="003B53C4">
            <w:pPr>
              <w:jc w:val="center"/>
              <w:rPr>
                <w:rFonts w:cs="Arial"/>
                <w:sz w:val="20"/>
                <w:szCs w:val="20"/>
              </w:rPr>
            </w:pPr>
            <w:r>
              <w:rPr>
                <w:rFonts w:cs="Arial"/>
                <w:sz w:val="20"/>
                <w:szCs w:val="20"/>
              </w:rPr>
              <w:t>275-588 kWh/ton</w:t>
            </w:r>
          </w:p>
        </w:tc>
        <w:tc>
          <w:tcPr>
            <w:tcW w:w="2047" w:type="dxa"/>
            <w:vAlign w:val="center"/>
          </w:tcPr>
          <w:p w14:paraId="703F6E77" w14:textId="42753256" w:rsidR="00902555" w:rsidRPr="008E3621" w:rsidRDefault="00AD193B" w:rsidP="003B53C4">
            <w:pPr>
              <w:jc w:val="center"/>
              <w:rPr>
                <w:rFonts w:cs="Arial"/>
                <w:sz w:val="20"/>
                <w:szCs w:val="20"/>
              </w:rPr>
            </w:pPr>
            <w:r>
              <w:rPr>
                <w:rFonts w:cs="Arial"/>
                <w:sz w:val="20"/>
                <w:szCs w:val="20"/>
              </w:rPr>
              <w:t>Low</w:t>
            </w:r>
          </w:p>
        </w:tc>
        <w:tc>
          <w:tcPr>
            <w:tcW w:w="3263" w:type="dxa"/>
            <w:vAlign w:val="center"/>
          </w:tcPr>
          <w:p w14:paraId="4C7DCA29" w14:textId="77777777" w:rsidR="00902555" w:rsidRPr="008E3621" w:rsidRDefault="00902555" w:rsidP="003B53C4">
            <w:pPr>
              <w:jc w:val="center"/>
              <w:rPr>
                <w:rFonts w:cs="Arial"/>
                <w:sz w:val="20"/>
                <w:szCs w:val="20"/>
              </w:rPr>
            </w:pPr>
          </w:p>
        </w:tc>
      </w:tr>
      <w:tr w:rsidR="00902555" w:rsidRPr="008E3621" w14:paraId="627CD945" w14:textId="77777777">
        <w:tc>
          <w:tcPr>
            <w:tcW w:w="1795" w:type="dxa"/>
            <w:shd w:val="clear" w:color="auto" w:fill="DAEEF3" w:themeFill="accent5" w:themeFillTint="33"/>
            <w:vAlign w:val="center"/>
          </w:tcPr>
          <w:p w14:paraId="63F3F1A0" w14:textId="77777777" w:rsidR="00902555" w:rsidRPr="008E3621" w:rsidRDefault="00902555" w:rsidP="003B53C4">
            <w:pPr>
              <w:jc w:val="center"/>
              <w:rPr>
                <w:rFonts w:cs="Arial"/>
                <w:sz w:val="20"/>
                <w:szCs w:val="20"/>
              </w:rPr>
            </w:pPr>
            <w:r w:rsidRPr="008E3621">
              <w:rPr>
                <w:rFonts w:cs="Arial"/>
                <w:sz w:val="20"/>
                <w:szCs w:val="20"/>
              </w:rPr>
              <w:t>IMC</w:t>
            </w:r>
          </w:p>
        </w:tc>
        <w:tc>
          <w:tcPr>
            <w:tcW w:w="2245" w:type="dxa"/>
            <w:shd w:val="clear" w:color="auto" w:fill="DAEEF3" w:themeFill="accent5" w:themeFillTint="33"/>
          </w:tcPr>
          <w:p w14:paraId="20896D1B" w14:textId="5345ADA1" w:rsidR="00902555" w:rsidRPr="008E3621" w:rsidRDefault="00D11FC0" w:rsidP="003B53C4">
            <w:pPr>
              <w:jc w:val="center"/>
              <w:rPr>
                <w:rFonts w:cs="Arial"/>
                <w:sz w:val="20"/>
                <w:szCs w:val="20"/>
              </w:rPr>
            </w:pPr>
            <w:r>
              <w:rPr>
                <w:rFonts w:cs="Arial"/>
                <w:sz w:val="20"/>
                <w:szCs w:val="20"/>
              </w:rPr>
              <w:t>$547</w:t>
            </w:r>
          </w:p>
        </w:tc>
        <w:tc>
          <w:tcPr>
            <w:tcW w:w="2047" w:type="dxa"/>
            <w:shd w:val="clear" w:color="auto" w:fill="DAEEF3" w:themeFill="accent5" w:themeFillTint="33"/>
            <w:vAlign w:val="center"/>
          </w:tcPr>
          <w:p w14:paraId="532B6073" w14:textId="7B6DD14A" w:rsidR="00902555" w:rsidRPr="008E3621" w:rsidRDefault="00D11FC0" w:rsidP="003B53C4">
            <w:pPr>
              <w:jc w:val="center"/>
              <w:rPr>
                <w:rFonts w:cs="Arial"/>
                <w:sz w:val="20"/>
                <w:szCs w:val="20"/>
              </w:rPr>
            </w:pPr>
            <w:r>
              <w:rPr>
                <w:rFonts w:cs="Arial"/>
                <w:sz w:val="20"/>
                <w:szCs w:val="20"/>
              </w:rPr>
              <w:t>Med</w:t>
            </w:r>
          </w:p>
        </w:tc>
        <w:tc>
          <w:tcPr>
            <w:tcW w:w="3263" w:type="dxa"/>
            <w:shd w:val="clear" w:color="auto" w:fill="DAEEF3" w:themeFill="accent5" w:themeFillTint="33"/>
            <w:vAlign w:val="center"/>
          </w:tcPr>
          <w:p w14:paraId="42200C18" w14:textId="77777777" w:rsidR="00902555" w:rsidRPr="008E3621" w:rsidRDefault="00902555" w:rsidP="003B53C4">
            <w:pPr>
              <w:jc w:val="center"/>
              <w:rPr>
                <w:rFonts w:cs="Arial"/>
                <w:sz w:val="20"/>
                <w:szCs w:val="20"/>
              </w:rPr>
            </w:pPr>
          </w:p>
        </w:tc>
      </w:tr>
      <w:tr w:rsidR="00902555" w:rsidRPr="008E3621" w14:paraId="57E99303" w14:textId="77777777">
        <w:tc>
          <w:tcPr>
            <w:tcW w:w="1795" w:type="dxa"/>
            <w:vAlign w:val="center"/>
          </w:tcPr>
          <w:p w14:paraId="6AA82320" w14:textId="77777777" w:rsidR="00902555" w:rsidRPr="008E3621" w:rsidRDefault="00902555" w:rsidP="003B53C4">
            <w:pPr>
              <w:jc w:val="center"/>
              <w:rPr>
                <w:rFonts w:cs="Arial"/>
                <w:sz w:val="20"/>
                <w:szCs w:val="20"/>
              </w:rPr>
            </w:pPr>
            <w:r w:rsidRPr="008E3621">
              <w:rPr>
                <w:rFonts w:cs="Arial"/>
                <w:sz w:val="20"/>
                <w:szCs w:val="20"/>
              </w:rPr>
              <w:t>EUL</w:t>
            </w:r>
          </w:p>
        </w:tc>
        <w:tc>
          <w:tcPr>
            <w:tcW w:w="2245" w:type="dxa"/>
          </w:tcPr>
          <w:p w14:paraId="4F587484" w14:textId="3322E5B0" w:rsidR="00902555" w:rsidRPr="008E3621" w:rsidRDefault="00D11FC0" w:rsidP="003B53C4">
            <w:pPr>
              <w:jc w:val="center"/>
              <w:rPr>
                <w:rFonts w:cs="Arial"/>
                <w:sz w:val="20"/>
                <w:szCs w:val="20"/>
              </w:rPr>
            </w:pPr>
            <w:r>
              <w:rPr>
                <w:rFonts w:cs="Arial"/>
                <w:sz w:val="20"/>
                <w:szCs w:val="20"/>
              </w:rPr>
              <w:t>15</w:t>
            </w:r>
          </w:p>
        </w:tc>
        <w:tc>
          <w:tcPr>
            <w:tcW w:w="2047" w:type="dxa"/>
            <w:vAlign w:val="center"/>
          </w:tcPr>
          <w:p w14:paraId="0F7AC964" w14:textId="6C92F509" w:rsidR="00D11FC0" w:rsidRPr="008E3621" w:rsidRDefault="00D11FC0" w:rsidP="00D11FC0">
            <w:pPr>
              <w:jc w:val="center"/>
              <w:rPr>
                <w:rFonts w:cs="Arial"/>
                <w:sz w:val="20"/>
                <w:szCs w:val="20"/>
              </w:rPr>
            </w:pPr>
            <w:r>
              <w:rPr>
                <w:rFonts w:cs="Arial"/>
                <w:sz w:val="20"/>
                <w:szCs w:val="20"/>
              </w:rPr>
              <w:t>Med</w:t>
            </w:r>
          </w:p>
        </w:tc>
        <w:tc>
          <w:tcPr>
            <w:tcW w:w="3263" w:type="dxa"/>
            <w:vAlign w:val="center"/>
          </w:tcPr>
          <w:p w14:paraId="748CC835" w14:textId="77777777" w:rsidR="00902555" w:rsidRPr="008E3621" w:rsidRDefault="00902555" w:rsidP="003B53C4">
            <w:pPr>
              <w:jc w:val="center"/>
              <w:rPr>
                <w:rFonts w:cs="Arial"/>
                <w:sz w:val="20"/>
                <w:szCs w:val="20"/>
              </w:rPr>
            </w:pPr>
          </w:p>
        </w:tc>
      </w:tr>
      <w:tr w:rsidR="00902555" w:rsidRPr="008E3621" w14:paraId="041D4FBD" w14:textId="77777777">
        <w:tc>
          <w:tcPr>
            <w:tcW w:w="1795" w:type="dxa"/>
            <w:shd w:val="clear" w:color="auto" w:fill="DAEEF3" w:themeFill="accent5" w:themeFillTint="33"/>
            <w:vAlign w:val="center"/>
          </w:tcPr>
          <w:p w14:paraId="36B9BA60" w14:textId="6E5C78CB" w:rsidR="00902555" w:rsidRPr="008E3621" w:rsidRDefault="00902555" w:rsidP="003B53C4">
            <w:pPr>
              <w:jc w:val="center"/>
              <w:rPr>
                <w:rFonts w:cs="Arial"/>
                <w:sz w:val="20"/>
                <w:szCs w:val="20"/>
              </w:rPr>
            </w:pPr>
            <w:r w:rsidRPr="008E3621">
              <w:rPr>
                <w:rFonts w:cs="Arial"/>
                <w:sz w:val="20"/>
                <w:szCs w:val="20"/>
              </w:rPr>
              <w:t>NTG</w:t>
            </w:r>
          </w:p>
        </w:tc>
        <w:tc>
          <w:tcPr>
            <w:tcW w:w="2245" w:type="dxa"/>
            <w:shd w:val="clear" w:color="auto" w:fill="DAEEF3" w:themeFill="accent5" w:themeFillTint="33"/>
          </w:tcPr>
          <w:p w14:paraId="0E2FB804" w14:textId="5CD24F80" w:rsidR="00902555" w:rsidRPr="008E3621" w:rsidRDefault="00D11FC0" w:rsidP="003B53C4">
            <w:pPr>
              <w:jc w:val="center"/>
              <w:rPr>
                <w:rFonts w:cs="Arial"/>
                <w:sz w:val="20"/>
                <w:szCs w:val="20"/>
              </w:rPr>
            </w:pPr>
            <w:r>
              <w:rPr>
                <w:rFonts w:cs="Arial"/>
                <w:sz w:val="20"/>
                <w:szCs w:val="20"/>
              </w:rPr>
              <w:t>0.89</w:t>
            </w:r>
          </w:p>
        </w:tc>
        <w:tc>
          <w:tcPr>
            <w:tcW w:w="2047" w:type="dxa"/>
            <w:shd w:val="clear" w:color="auto" w:fill="DAEEF3" w:themeFill="accent5" w:themeFillTint="33"/>
            <w:vAlign w:val="center"/>
          </w:tcPr>
          <w:p w14:paraId="57B31B56" w14:textId="5CCF4CAF" w:rsidR="00902555" w:rsidRPr="008E3621" w:rsidRDefault="00D11FC0" w:rsidP="003B53C4">
            <w:pPr>
              <w:jc w:val="center"/>
              <w:rPr>
                <w:rFonts w:cs="Arial"/>
                <w:sz w:val="20"/>
                <w:szCs w:val="20"/>
              </w:rPr>
            </w:pPr>
            <w:r>
              <w:rPr>
                <w:rFonts w:cs="Arial"/>
                <w:sz w:val="20"/>
                <w:szCs w:val="20"/>
              </w:rPr>
              <w:t>Med</w:t>
            </w:r>
          </w:p>
        </w:tc>
        <w:tc>
          <w:tcPr>
            <w:tcW w:w="3263" w:type="dxa"/>
            <w:shd w:val="clear" w:color="auto" w:fill="DAEEF3" w:themeFill="accent5" w:themeFillTint="33"/>
            <w:vAlign w:val="center"/>
          </w:tcPr>
          <w:p w14:paraId="0D2CA0B1" w14:textId="77777777" w:rsidR="00902555" w:rsidRPr="008E3621" w:rsidRDefault="00902555" w:rsidP="003B53C4">
            <w:pPr>
              <w:jc w:val="center"/>
              <w:rPr>
                <w:rFonts w:cs="Arial"/>
                <w:sz w:val="20"/>
                <w:szCs w:val="20"/>
              </w:rPr>
            </w:pPr>
          </w:p>
        </w:tc>
      </w:tr>
      <w:tr w:rsidR="00902555" w:rsidRPr="008E3621" w14:paraId="4F779AD0" w14:textId="77777777">
        <w:tc>
          <w:tcPr>
            <w:tcW w:w="1795" w:type="dxa"/>
            <w:vAlign w:val="center"/>
          </w:tcPr>
          <w:p w14:paraId="7388CA4B" w14:textId="77777777" w:rsidR="00902555" w:rsidRPr="008E3621" w:rsidRDefault="00902555" w:rsidP="003B53C4">
            <w:pPr>
              <w:jc w:val="center"/>
              <w:rPr>
                <w:rFonts w:cs="Arial"/>
                <w:sz w:val="20"/>
                <w:szCs w:val="20"/>
              </w:rPr>
            </w:pPr>
            <w:r w:rsidRPr="008E3621">
              <w:rPr>
                <w:rFonts w:cs="Arial"/>
                <w:sz w:val="20"/>
                <w:szCs w:val="20"/>
              </w:rPr>
              <w:t>Incentive/unit</w:t>
            </w:r>
          </w:p>
        </w:tc>
        <w:tc>
          <w:tcPr>
            <w:tcW w:w="2245" w:type="dxa"/>
          </w:tcPr>
          <w:p w14:paraId="61C587C5" w14:textId="2518E4FC" w:rsidR="00902555" w:rsidRPr="008E3621" w:rsidRDefault="00AD193B" w:rsidP="003B53C4">
            <w:pPr>
              <w:jc w:val="center"/>
              <w:rPr>
                <w:rFonts w:cs="Arial"/>
                <w:sz w:val="20"/>
                <w:szCs w:val="20"/>
              </w:rPr>
            </w:pPr>
            <w:r>
              <w:rPr>
                <w:rFonts w:cs="Arial"/>
                <w:sz w:val="20"/>
                <w:szCs w:val="20"/>
              </w:rPr>
              <w:t>TBD</w:t>
            </w:r>
          </w:p>
        </w:tc>
        <w:tc>
          <w:tcPr>
            <w:tcW w:w="2047" w:type="dxa"/>
            <w:vAlign w:val="center"/>
          </w:tcPr>
          <w:p w14:paraId="71F67963" w14:textId="77777777" w:rsidR="00902555" w:rsidRPr="008E3621" w:rsidRDefault="00902555" w:rsidP="003B53C4">
            <w:pPr>
              <w:jc w:val="center"/>
              <w:rPr>
                <w:rFonts w:cs="Arial"/>
                <w:sz w:val="20"/>
                <w:szCs w:val="20"/>
              </w:rPr>
            </w:pPr>
          </w:p>
        </w:tc>
        <w:tc>
          <w:tcPr>
            <w:tcW w:w="3263" w:type="dxa"/>
            <w:vAlign w:val="center"/>
          </w:tcPr>
          <w:p w14:paraId="179BCF97" w14:textId="77777777" w:rsidR="00902555" w:rsidRPr="008E3621" w:rsidRDefault="00902555" w:rsidP="003B53C4">
            <w:pPr>
              <w:jc w:val="center"/>
              <w:rPr>
                <w:rFonts w:cs="Arial"/>
                <w:sz w:val="20"/>
                <w:szCs w:val="20"/>
              </w:rPr>
            </w:pPr>
          </w:p>
        </w:tc>
      </w:tr>
      <w:tr w:rsidR="00902555" w:rsidRPr="008E3621" w14:paraId="4F089E5F" w14:textId="77777777">
        <w:tc>
          <w:tcPr>
            <w:tcW w:w="1795" w:type="dxa"/>
            <w:shd w:val="clear" w:color="auto" w:fill="DAEEF3" w:themeFill="accent5" w:themeFillTint="33"/>
            <w:vAlign w:val="center"/>
          </w:tcPr>
          <w:p w14:paraId="3A7AF7ED" w14:textId="77777777" w:rsidR="00902555" w:rsidRPr="008E3621" w:rsidRDefault="00902555" w:rsidP="003B53C4">
            <w:pPr>
              <w:jc w:val="center"/>
              <w:rPr>
                <w:rFonts w:cs="Arial"/>
                <w:sz w:val="20"/>
                <w:szCs w:val="20"/>
              </w:rPr>
            </w:pPr>
            <w:r w:rsidRPr="008E3621">
              <w:rPr>
                <w:rFonts w:cs="Arial"/>
                <w:sz w:val="20"/>
                <w:szCs w:val="20"/>
              </w:rPr>
              <w:t>Number of units</w:t>
            </w:r>
          </w:p>
        </w:tc>
        <w:tc>
          <w:tcPr>
            <w:tcW w:w="2245" w:type="dxa"/>
            <w:shd w:val="clear" w:color="auto" w:fill="DAEEF3" w:themeFill="accent5" w:themeFillTint="33"/>
          </w:tcPr>
          <w:p w14:paraId="1A861B30" w14:textId="471565EC" w:rsidR="00902555" w:rsidRPr="008E3621" w:rsidRDefault="00AD193B" w:rsidP="003B53C4">
            <w:pPr>
              <w:jc w:val="center"/>
              <w:rPr>
                <w:rFonts w:cs="Arial"/>
                <w:sz w:val="20"/>
                <w:szCs w:val="20"/>
              </w:rPr>
            </w:pPr>
            <w:r>
              <w:rPr>
                <w:rFonts w:cs="Arial"/>
                <w:sz w:val="20"/>
                <w:szCs w:val="20"/>
              </w:rPr>
              <w:t>450-900</w:t>
            </w:r>
          </w:p>
        </w:tc>
        <w:tc>
          <w:tcPr>
            <w:tcW w:w="2047" w:type="dxa"/>
            <w:shd w:val="clear" w:color="auto" w:fill="DAEEF3" w:themeFill="accent5" w:themeFillTint="33"/>
            <w:vAlign w:val="center"/>
          </w:tcPr>
          <w:p w14:paraId="25CDBCFB" w14:textId="0074CB0A" w:rsidR="00902555" w:rsidRPr="008E3621" w:rsidRDefault="00DF7252" w:rsidP="003B53C4">
            <w:pPr>
              <w:jc w:val="center"/>
              <w:rPr>
                <w:rFonts w:cs="Arial"/>
                <w:sz w:val="20"/>
                <w:szCs w:val="20"/>
              </w:rPr>
            </w:pPr>
            <w:r>
              <w:rPr>
                <w:rFonts w:cs="Arial"/>
                <w:sz w:val="20"/>
                <w:szCs w:val="20"/>
              </w:rPr>
              <w:t>Med</w:t>
            </w:r>
          </w:p>
        </w:tc>
        <w:tc>
          <w:tcPr>
            <w:tcW w:w="3263" w:type="dxa"/>
            <w:shd w:val="clear" w:color="auto" w:fill="DAEEF3" w:themeFill="accent5" w:themeFillTint="33"/>
            <w:vAlign w:val="center"/>
          </w:tcPr>
          <w:p w14:paraId="60D7BA08" w14:textId="77777777" w:rsidR="00902555" w:rsidRPr="008E3621" w:rsidRDefault="00902555" w:rsidP="003B53C4">
            <w:pPr>
              <w:jc w:val="center"/>
              <w:rPr>
                <w:rFonts w:cs="Arial"/>
                <w:sz w:val="20"/>
                <w:szCs w:val="20"/>
              </w:rPr>
            </w:pPr>
          </w:p>
        </w:tc>
      </w:tr>
      <w:tr w:rsidR="00902555" w:rsidRPr="008E3621" w14:paraId="57BDE14C" w14:textId="77777777">
        <w:tc>
          <w:tcPr>
            <w:tcW w:w="1795" w:type="dxa"/>
            <w:vAlign w:val="center"/>
          </w:tcPr>
          <w:p w14:paraId="18B077B5" w14:textId="77777777" w:rsidR="00902555" w:rsidRPr="008E3621" w:rsidRDefault="00317043" w:rsidP="003B53C4">
            <w:pPr>
              <w:jc w:val="center"/>
              <w:rPr>
                <w:rFonts w:cs="Arial"/>
                <w:sz w:val="20"/>
                <w:szCs w:val="20"/>
              </w:rPr>
            </w:pPr>
            <w:r w:rsidRPr="008E3621">
              <w:rPr>
                <w:rFonts w:cs="Arial"/>
                <w:sz w:val="20"/>
                <w:szCs w:val="20"/>
              </w:rPr>
              <w:t>Installation Rate</w:t>
            </w:r>
          </w:p>
        </w:tc>
        <w:tc>
          <w:tcPr>
            <w:tcW w:w="2245" w:type="dxa"/>
          </w:tcPr>
          <w:p w14:paraId="44ED2263" w14:textId="1B9DE0BA" w:rsidR="00902555" w:rsidRPr="008E3621" w:rsidRDefault="00DF7252" w:rsidP="003B53C4">
            <w:pPr>
              <w:jc w:val="center"/>
              <w:rPr>
                <w:rFonts w:cs="Arial"/>
                <w:sz w:val="20"/>
                <w:szCs w:val="20"/>
              </w:rPr>
            </w:pPr>
            <w:r>
              <w:rPr>
                <w:rFonts w:cs="Arial"/>
                <w:sz w:val="20"/>
                <w:szCs w:val="20"/>
              </w:rPr>
              <w:t>1</w:t>
            </w:r>
          </w:p>
        </w:tc>
        <w:tc>
          <w:tcPr>
            <w:tcW w:w="2047" w:type="dxa"/>
            <w:vAlign w:val="center"/>
          </w:tcPr>
          <w:p w14:paraId="584CFC51" w14:textId="12C30BDA" w:rsidR="00902555" w:rsidRPr="008E3621" w:rsidRDefault="00DF7252" w:rsidP="003B53C4">
            <w:pPr>
              <w:jc w:val="center"/>
              <w:rPr>
                <w:rFonts w:cs="Arial"/>
                <w:sz w:val="20"/>
                <w:szCs w:val="20"/>
              </w:rPr>
            </w:pPr>
            <w:r>
              <w:rPr>
                <w:rFonts w:cs="Arial"/>
                <w:sz w:val="20"/>
                <w:szCs w:val="20"/>
              </w:rPr>
              <w:t>Low</w:t>
            </w:r>
          </w:p>
        </w:tc>
        <w:tc>
          <w:tcPr>
            <w:tcW w:w="3263" w:type="dxa"/>
            <w:vAlign w:val="center"/>
          </w:tcPr>
          <w:p w14:paraId="1C788CCA" w14:textId="77777777" w:rsidR="00902555" w:rsidRPr="008E3621" w:rsidRDefault="00902555" w:rsidP="003B53C4">
            <w:pPr>
              <w:jc w:val="center"/>
              <w:rPr>
                <w:rFonts w:cs="Arial"/>
                <w:sz w:val="20"/>
                <w:szCs w:val="20"/>
              </w:rPr>
            </w:pPr>
          </w:p>
        </w:tc>
      </w:tr>
      <w:tr w:rsidR="00902555" w:rsidRPr="008E3621" w14:paraId="7C48B6E2" w14:textId="77777777">
        <w:tc>
          <w:tcPr>
            <w:tcW w:w="1795" w:type="dxa"/>
            <w:shd w:val="clear" w:color="auto" w:fill="DAEEF3" w:themeFill="accent5" w:themeFillTint="33"/>
            <w:vAlign w:val="center"/>
          </w:tcPr>
          <w:p w14:paraId="2A78F821" w14:textId="77777777" w:rsidR="00902555" w:rsidRPr="008E3621" w:rsidRDefault="00317043" w:rsidP="003B53C4">
            <w:pPr>
              <w:jc w:val="center"/>
              <w:rPr>
                <w:rFonts w:cs="Arial"/>
                <w:sz w:val="20"/>
                <w:szCs w:val="20"/>
              </w:rPr>
            </w:pPr>
            <w:r w:rsidRPr="008E3621">
              <w:rPr>
                <w:rFonts w:cs="Arial"/>
                <w:sz w:val="20"/>
                <w:szCs w:val="20"/>
              </w:rPr>
              <w:t>Gross Realization Rate</w:t>
            </w:r>
          </w:p>
        </w:tc>
        <w:tc>
          <w:tcPr>
            <w:tcW w:w="2245" w:type="dxa"/>
            <w:shd w:val="clear" w:color="auto" w:fill="DAEEF3" w:themeFill="accent5" w:themeFillTint="33"/>
          </w:tcPr>
          <w:p w14:paraId="7DD3C374" w14:textId="5FAA65B9" w:rsidR="00902555" w:rsidRPr="008E3621" w:rsidRDefault="00DF7252" w:rsidP="003B53C4">
            <w:pPr>
              <w:jc w:val="center"/>
              <w:rPr>
                <w:rFonts w:cs="Arial"/>
                <w:sz w:val="20"/>
                <w:szCs w:val="20"/>
              </w:rPr>
            </w:pPr>
            <w:r>
              <w:rPr>
                <w:rFonts w:cs="Arial"/>
                <w:sz w:val="20"/>
                <w:szCs w:val="20"/>
              </w:rPr>
              <w:t>1</w:t>
            </w:r>
          </w:p>
        </w:tc>
        <w:tc>
          <w:tcPr>
            <w:tcW w:w="2047" w:type="dxa"/>
            <w:shd w:val="clear" w:color="auto" w:fill="DAEEF3" w:themeFill="accent5" w:themeFillTint="33"/>
            <w:vAlign w:val="center"/>
          </w:tcPr>
          <w:p w14:paraId="3FFE458E" w14:textId="270D6341" w:rsidR="00902555" w:rsidRPr="008E3621" w:rsidRDefault="00DF7252" w:rsidP="003B53C4">
            <w:pPr>
              <w:jc w:val="center"/>
              <w:rPr>
                <w:rFonts w:cs="Arial"/>
                <w:sz w:val="20"/>
                <w:szCs w:val="20"/>
              </w:rPr>
            </w:pPr>
            <w:r>
              <w:rPr>
                <w:rFonts w:cs="Arial"/>
                <w:sz w:val="20"/>
                <w:szCs w:val="20"/>
              </w:rPr>
              <w:t>Low</w:t>
            </w:r>
          </w:p>
        </w:tc>
        <w:tc>
          <w:tcPr>
            <w:tcW w:w="3263" w:type="dxa"/>
            <w:shd w:val="clear" w:color="auto" w:fill="DAEEF3" w:themeFill="accent5" w:themeFillTint="33"/>
            <w:vAlign w:val="center"/>
          </w:tcPr>
          <w:p w14:paraId="18BF41B7" w14:textId="77777777" w:rsidR="00902555" w:rsidRPr="008E3621" w:rsidRDefault="00902555" w:rsidP="003B53C4">
            <w:pPr>
              <w:jc w:val="center"/>
              <w:rPr>
                <w:rFonts w:cs="Arial"/>
                <w:sz w:val="20"/>
                <w:szCs w:val="20"/>
              </w:rPr>
            </w:pPr>
          </w:p>
        </w:tc>
      </w:tr>
      <w:tr w:rsidR="00317043" w:rsidRPr="008E3621" w14:paraId="15EDF49B" w14:textId="77777777">
        <w:tc>
          <w:tcPr>
            <w:tcW w:w="1795" w:type="dxa"/>
            <w:vAlign w:val="center"/>
          </w:tcPr>
          <w:p w14:paraId="0C9CFF28" w14:textId="77777777" w:rsidR="00317043" w:rsidRPr="008E3621" w:rsidRDefault="00317043" w:rsidP="003B53C4">
            <w:pPr>
              <w:jc w:val="center"/>
              <w:rPr>
                <w:rFonts w:cs="Arial"/>
                <w:sz w:val="20"/>
                <w:szCs w:val="20"/>
              </w:rPr>
            </w:pPr>
          </w:p>
        </w:tc>
        <w:tc>
          <w:tcPr>
            <w:tcW w:w="2245" w:type="dxa"/>
          </w:tcPr>
          <w:p w14:paraId="7DF5492A" w14:textId="77777777" w:rsidR="00317043" w:rsidRPr="008E3621" w:rsidRDefault="00317043" w:rsidP="003B53C4">
            <w:pPr>
              <w:jc w:val="center"/>
              <w:rPr>
                <w:rFonts w:cs="Arial"/>
                <w:sz w:val="20"/>
                <w:szCs w:val="20"/>
              </w:rPr>
            </w:pPr>
          </w:p>
        </w:tc>
        <w:tc>
          <w:tcPr>
            <w:tcW w:w="2047" w:type="dxa"/>
            <w:vAlign w:val="center"/>
          </w:tcPr>
          <w:p w14:paraId="4604D3D5" w14:textId="77777777" w:rsidR="00317043" w:rsidRPr="008E3621" w:rsidRDefault="00317043" w:rsidP="003B53C4">
            <w:pPr>
              <w:jc w:val="center"/>
              <w:rPr>
                <w:rFonts w:cs="Arial"/>
                <w:sz w:val="20"/>
                <w:szCs w:val="20"/>
              </w:rPr>
            </w:pPr>
          </w:p>
        </w:tc>
        <w:tc>
          <w:tcPr>
            <w:tcW w:w="3263" w:type="dxa"/>
            <w:vAlign w:val="center"/>
          </w:tcPr>
          <w:p w14:paraId="423F6AB8" w14:textId="77777777" w:rsidR="00317043" w:rsidRPr="008E3621" w:rsidRDefault="00317043" w:rsidP="003B53C4">
            <w:pPr>
              <w:jc w:val="center"/>
              <w:rPr>
                <w:rFonts w:cs="Arial"/>
                <w:sz w:val="20"/>
                <w:szCs w:val="20"/>
              </w:rPr>
            </w:pPr>
          </w:p>
        </w:tc>
      </w:tr>
      <w:tr w:rsidR="00317043" w:rsidRPr="008E3621" w14:paraId="676B16A0" w14:textId="77777777">
        <w:tc>
          <w:tcPr>
            <w:tcW w:w="1795" w:type="dxa"/>
            <w:shd w:val="clear" w:color="auto" w:fill="DAEEF3" w:themeFill="accent5" w:themeFillTint="33"/>
            <w:vAlign w:val="center"/>
          </w:tcPr>
          <w:p w14:paraId="64CD9707" w14:textId="77777777" w:rsidR="00317043" w:rsidRPr="008E3621" w:rsidRDefault="00317043" w:rsidP="003B53C4">
            <w:pPr>
              <w:jc w:val="center"/>
              <w:rPr>
                <w:rFonts w:cs="Arial"/>
                <w:sz w:val="20"/>
                <w:szCs w:val="20"/>
              </w:rPr>
            </w:pPr>
          </w:p>
        </w:tc>
        <w:tc>
          <w:tcPr>
            <w:tcW w:w="2245" w:type="dxa"/>
            <w:shd w:val="clear" w:color="auto" w:fill="DAEEF3" w:themeFill="accent5" w:themeFillTint="33"/>
          </w:tcPr>
          <w:p w14:paraId="3E27D4A4" w14:textId="77777777" w:rsidR="00317043" w:rsidRPr="008E3621" w:rsidRDefault="00317043" w:rsidP="003B53C4">
            <w:pPr>
              <w:jc w:val="center"/>
              <w:rPr>
                <w:rFonts w:cs="Arial"/>
                <w:sz w:val="20"/>
                <w:szCs w:val="20"/>
              </w:rPr>
            </w:pPr>
          </w:p>
        </w:tc>
        <w:tc>
          <w:tcPr>
            <w:tcW w:w="2047" w:type="dxa"/>
            <w:shd w:val="clear" w:color="auto" w:fill="DAEEF3" w:themeFill="accent5" w:themeFillTint="33"/>
            <w:vAlign w:val="center"/>
          </w:tcPr>
          <w:p w14:paraId="19155D0A" w14:textId="77777777" w:rsidR="00317043" w:rsidRPr="008E3621" w:rsidRDefault="00317043" w:rsidP="003B53C4">
            <w:pPr>
              <w:jc w:val="center"/>
              <w:rPr>
                <w:rFonts w:cs="Arial"/>
                <w:sz w:val="20"/>
                <w:szCs w:val="20"/>
              </w:rPr>
            </w:pPr>
          </w:p>
        </w:tc>
        <w:tc>
          <w:tcPr>
            <w:tcW w:w="3263" w:type="dxa"/>
            <w:shd w:val="clear" w:color="auto" w:fill="DAEEF3" w:themeFill="accent5" w:themeFillTint="33"/>
            <w:vAlign w:val="center"/>
          </w:tcPr>
          <w:p w14:paraId="639F0AB8" w14:textId="77777777" w:rsidR="00317043" w:rsidRPr="008E3621" w:rsidRDefault="00317043" w:rsidP="003B53C4">
            <w:pPr>
              <w:jc w:val="center"/>
              <w:rPr>
                <w:rFonts w:cs="Arial"/>
                <w:sz w:val="20"/>
                <w:szCs w:val="20"/>
              </w:rPr>
            </w:pPr>
          </w:p>
        </w:tc>
      </w:tr>
      <w:tr w:rsidR="00902555" w:rsidRPr="008E3621" w14:paraId="2A937283" w14:textId="77777777">
        <w:tc>
          <w:tcPr>
            <w:tcW w:w="1795" w:type="dxa"/>
            <w:shd w:val="clear" w:color="auto" w:fill="FFFF00"/>
            <w:vAlign w:val="center"/>
          </w:tcPr>
          <w:p w14:paraId="124FD38A" w14:textId="77777777" w:rsidR="00902555" w:rsidRPr="008E3621" w:rsidRDefault="00902555" w:rsidP="00902555">
            <w:pPr>
              <w:jc w:val="right"/>
              <w:rPr>
                <w:rFonts w:cs="Arial"/>
                <w:b/>
                <w:i/>
              </w:rPr>
            </w:pPr>
            <w:r w:rsidRPr="008E3621">
              <w:rPr>
                <w:rFonts w:cs="Arial"/>
                <w:b/>
                <w:i/>
              </w:rPr>
              <w:t xml:space="preserve">TRC Value:      </w:t>
            </w:r>
          </w:p>
        </w:tc>
        <w:tc>
          <w:tcPr>
            <w:tcW w:w="7555" w:type="dxa"/>
            <w:gridSpan w:val="3"/>
            <w:shd w:val="clear" w:color="auto" w:fill="FFFF00"/>
          </w:tcPr>
          <w:p w14:paraId="1B731FB0" w14:textId="08C151DA" w:rsidR="00902555" w:rsidRPr="008E3621" w:rsidRDefault="00D11FC0" w:rsidP="00902555">
            <w:pPr>
              <w:rPr>
                <w:rFonts w:cs="Arial"/>
                <w:b/>
                <w:sz w:val="20"/>
                <w:szCs w:val="20"/>
              </w:rPr>
            </w:pPr>
            <w:r>
              <w:rPr>
                <w:rFonts w:cs="Arial"/>
                <w:b/>
                <w:sz w:val="20"/>
                <w:szCs w:val="20"/>
              </w:rPr>
              <w:t>Estimated 1.1 – 2.1</w:t>
            </w:r>
          </w:p>
        </w:tc>
      </w:tr>
    </w:tbl>
    <w:p w14:paraId="759CE1AE" w14:textId="77777777" w:rsidR="00100AC9" w:rsidRPr="008E3621" w:rsidRDefault="00100AC9" w:rsidP="003F2851">
      <w:pPr>
        <w:rPr>
          <w:rFonts w:cs="Arial"/>
        </w:rPr>
      </w:pPr>
    </w:p>
    <w:p w14:paraId="1E8AC51A" w14:textId="77777777" w:rsidR="003F37E0" w:rsidRPr="008E3621" w:rsidRDefault="003F37E0" w:rsidP="003F37E0">
      <w:pPr>
        <w:rPr>
          <w:rFonts w:cs="Arial"/>
          <w:i/>
          <w:color w:val="FF0000"/>
        </w:rPr>
      </w:pPr>
    </w:p>
    <w:p w14:paraId="4F02E2DA" w14:textId="77777777" w:rsidR="00534D65" w:rsidRPr="008E3621" w:rsidRDefault="00534D65" w:rsidP="00534D65">
      <w:pPr>
        <w:pStyle w:val="Heading1-Abstract"/>
        <w:shd w:val="clear" w:color="auto" w:fill="B8CCE4" w:themeFill="accent1" w:themeFillTint="66"/>
      </w:pPr>
      <w:r w:rsidRPr="008E3621">
        <w:t>Literature Review</w:t>
      </w:r>
    </w:p>
    <w:p w14:paraId="3CC5B7E9" w14:textId="77777777" w:rsidR="00534D65" w:rsidRPr="008E3621" w:rsidRDefault="00534D65" w:rsidP="00534D65">
      <w:pPr>
        <w:pStyle w:val="Heading1-Abstract"/>
        <w:numPr>
          <w:ilvl w:val="0"/>
          <w:numId w:val="0"/>
        </w:numPr>
        <w:spacing w:before="0" w:after="0"/>
        <w:rPr>
          <w:b w:val="0"/>
          <w:i/>
          <w:color w:val="FF0000"/>
          <w:sz w:val="22"/>
          <w:szCs w:val="22"/>
        </w:rPr>
      </w:pPr>
      <w:r w:rsidRPr="008E3621">
        <w:rPr>
          <w:b w:val="0"/>
          <w:i/>
          <w:color w:val="FF0000"/>
          <w:sz w:val="22"/>
          <w:szCs w:val="22"/>
        </w:rPr>
        <w:t>Description of research performed to develop this abstract, including:</w:t>
      </w:r>
    </w:p>
    <w:p w14:paraId="082D4302" w14:textId="77777777" w:rsidR="00534D65" w:rsidRPr="008E3621" w:rsidRDefault="00534D65" w:rsidP="00534D65">
      <w:pPr>
        <w:pStyle w:val="Heading1-Abstract"/>
        <w:numPr>
          <w:ilvl w:val="0"/>
          <w:numId w:val="36"/>
        </w:numPr>
        <w:spacing w:before="0" w:after="0"/>
        <w:rPr>
          <w:b w:val="0"/>
          <w:i/>
          <w:color w:val="FF0000"/>
          <w:sz w:val="22"/>
          <w:szCs w:val="22"/>
        </w:rPr>
      </w:pPr>
      <w:r w:rsidRPr="008E3621">
        <w:rPr>
          <w:b w:val="0"/>
          <w:i/>
          <w:color w:val="FF0000"/>
          <w:sz w:val="22"/>
          <w:szCs w:val="22"/>
        </w:rPr>
        <w:t>Market assessment: what does the market for this measure currently look like, and where is it going?</w:t>
      </w:r>
    </w:p>
    <w:p w14:paraId="4B7063A4" w14:textId="77777777" w:rsidR="00534D65" w:rsidRPr="008E3621" w:rsidRDefault="00534D65" w:rsidP="00534D65">
      <w:pPr>
        <w:pStyle w:val="Heading1-Abstract"/>
        <w:numPr>
          <w:ilvl w:val="0"/>
          <w:numId w:val="36"/>
        </w:numPr>
        <w:spacing w:before="0" w:after="0"/>
        <w:rPr>
          <w:b w:val="0"/>
          <w:i/>
          <w:color w:val="FF0000"/>
          <w:sz w:val="22"/>
          <w:szCs w:val="22"/>
        </w:rPr>
      </w:pPr>
      <w:r w:rsidRPr="008E3621">
        <w:rPr>
          <w:b w:val="0"/>
          <w:i/>
          <w:color w:val="FF0000"/>
          <w:sz w:val="22"/>
          <w:szCs w:val="22"/>
        </w:rPr>
        <w:t>Relevant EM&amp;V studies</w:t>
      </w:r>
    </w:p>
    <w:p w14:paraId="31AB6218" w14:textId="77777777" w:rsidR="00534D65" w:rsidRPr="008E3621" w:rsidRDefault="00534D65" w:rsidP="00534D65">
      <w:pPr>
        <w:pStyle w:val="Heading1-Abstract"/>
        <w:numPr>
          <w:ilvl w:val="0"/>
          <w:numId w:val="36"/>
        </w:numPr>
        <w:spacing w:before="0" w:after="0"/>
        <w:rPr>
          <w:b w:val="0"/>
          <w:i/>
          <w:color w:val="FF0000"/>
          <w:sz w:val="22"/>
          <w:szCs w:val="22"/>
        </w:rPr>
      </w:pPr>
      <w:r w:rsidRPr="008E3621">
        <w:rPr>
          <w:b w:val="0"/>
          <w:i/>
          <w:color w:val="FF0000"/>
          <w:sz w:val="22"/>
          <w:szCs w:val="22"/>
        </w:rPr>
        <w:t>Measure offering in other jurisdictions</w:t>
      </w:r>
    </w:p>
    <w:p w14:paraId="16DF128E" w14:textId="77777777" w:rsidR="00534D65" w:rsidRPr="008E3621" w:rsidRDefault="00534D65" w:rsidP="00534D65">
      <w:pPr>
        <w:pStyle w:val="Heading1-Abstract"/>
        <w:numPr>
          <w:ilvl w:val="0"/>
          <w:numId w:val="36"/>
        </w:numPr>
        <w:spacing w:before="0" w:after="0"/>
        <w:rPr>
          <w:b w:val="0"/>
          <w:i/>
          <w:color w:val="FF0000"/>
          <w:sz w:val="22"/>
          <w:szCs w:val="22"/>
        </w:rPr>
      </w:pPr>
      <w:r w:rsidRPr="008E3621">
        <w:rPr>
          <w:b w:val="0"/>
          <w:i/>
          <w:color w:val="FF0000"/>
          <w:sz w:val="22"/>
          <w:szCs w:val="22"/>
        </w:rPr>
        <w:t>Sources considered for this abstract/workpaper but not used, and reasons why</w:t>
      </w:r>
    </w:p>
    <w:p w14:paraId="06D79147" w14:textId="77777777" w:rsidR="00534D65" w:rsidRDefault="00534D65" w:rsidP="00534D65">
      <w:pPr>
        <w:rPr>
          <w:rFonts w:cs="Arial"/>
          <w:i/>
          <w:color w:val="FF0000"/>
        </w:rPr>
      </w:pPr>
    </w:p>
    <w:p w14:paraId="16ED1368" w14:textId="77777777" w:rsidR="00534D65" w:rsidRPr="008E3621" w:rsidRDefault="00534D65" w:rsidP="00534D65">
      <w:pPr>
        <w:rPr>
          <w:rFonts w:cs="Arial"/>
          <w:i/>
          <w:color w:val="FF0000"/>
        </w:rPr>
      </w:pPr>
      <w:r>
        <w:rPr>
          <w:rFonts w:cs="Arial"/>
          <w:i/>
          <w:color w:val="FF0000"/>
        </w:rPr>
        <w:t xml:space="preserve">Please include page citations when appropriate. </w:t>
      </w:r>
    </w:p>
    <w:p w14:paraId="4CB837B5" w14:textId="77777777" w:rsidR="003F37E0" w:rsidRPr="008E3621" w:rsidRDefault="003F37E0" w:rsidP="003F37E0">
      <w:pPr>
        <w:rPr>
          <w:rFonts w:cs="Arial"/>
          <w:i/>
          <w:color w:val="FF0000"/>
        </w:rPr>
      </w:pPr>
    </w:p>
    <w:p w14:paraId="523DFC9C" w14:textId="77777777" w:rsidR="003F37E0" w:rsidRPr="008E3621" w:rsidRDefault="003F37E0" w:rsidP="00F27D7E">
      <w:pPr>
        <w:pStyle w:val="Heading1-Abstract"/>
        <w:shd w:val="clear" w:color="auto" w:fill="B8CCE4" w:themeFill="accent1" w:themeFillTint="66"/>
      </w:pPr>
      <w:r w:rsidRPr="008E3621">
        <w:t>Additional Research Needed</w:t>
      </w:r>
    </w:p>
    <w:p w14:paraId="1E266597" w14:textId="1160BD6B" w:rsidR="0001397D" w:rsidRPr="00D11FC0" w:rsidRDefault="00C5744F" w:rsidP="00D11FC0">
      <w:r w:rsidRPr="00D11FC0">
        <w:t xml:space="preserve">Areas of </w:t>
      </w:r>
      <w:r w:rsidR="00D11FC0">
        <w:t>uncertainty that need additional attention:</w:t>
      </w:r>
    </w:p>
    <w:p w14:paraId="42142567" w14:textId="77777777" w:rsidR="0001397D" w:rsidRPr="00D11FC0" w:rsidRDefault="00C5744F" w:rsidP="00D11FC0">
      <w:pPr>
        <w:numPr>
          <w:ilvl w:val="0"/>
          <w:numId w:val="46"/>
        </w:numPr>
        <w:rPr>
          <w:rFonts w:cs="Arial"/>
        </w:rPr>
      </w:pPr>
      <w:r w:rsidRPr="00D11FC0">
        <w:rPr>
          <w:rFonts w:cs="Arial"/>
          <w:b/>
          <w:bCs/>
        </w:rPr>
        <w:lastRenderedPageBreak/>
        <w:t>Measure</w:t>
      </w:r>
      <w:r w:rsidRPr="00D11FC0">
        <w:rPr>
          <w:rFonts w:cs="Arial"/>
        </w:rPr>
        <w:t>. Concern that design and installation characteristics necessary to achieve the estimated performance are not likely to be achieved in actual practice</w:t>
      </w:r>
    </w:p>
    <w:p w14:paraId="19EBA834" w14:textId="77777777" w:rsidR="0001397D" w:rsidRPr="00D11FC0" w:rsidRDefault="00C5744F" w:rsidP="00D11FC0">
      <w:pPr>
        <w:numPr>
          <w:ilvl w:val="0"/>
          <w:numId w:val="46"/>
        </w:numPr>
        <w:rPr>
          <w:rFonts w:cs="Arial"/>
        </w:rPr>
      </w:pPr>
      <w:r w:rsidRPr="00D11FC0">
        <w:rPr>
          <w:rFonts w:cs="Arial"/>
          <w:b/>
          <w:bCs/>
        </w:rPr>
        <w:t>Baseline</w:t>
      </w:r>
      <w:r w:rsidRPr="00D11FC0">
        <w:rPr>
          <w:rFonts w:cs="Arial"/>
        </w:rPr>
        <w:t>. Different system configuration and operation from measure</w:t>
      </w:r>
    </w:p>
    <w:p w14:paraId="00A086D2" w14:textId="77777777" w:rsidR="0001397D" w:rsidRPr="00D11FC0" w:rsidRDefault="00C5744F" w:rsidP="00D11FC0">
      <w:pPr>
        <w:numPr>
          <w:ilvl w:val="0"/>
          <w:numId w:val="46"/>
        </w:numPr>
        <w:rPr>
          <w:rFonts w:cs="Arial"/>
        </w:rPr>
      </w:pPr>
      <w:r w:rsidRPr="00D11FC0">
        <w:rPr>
          <w:rFonts w:cs="Arial"/>
          <w:b/>
          <w:bCs/>
        </w:rPr>
        <w:t>Fuel Substitution</w:t>
      </w:r>
      <w:r w:rsidRPr="00D11FC0">
        <w:rPr>
          <w:rFonts w:cs="Arial"/>
        </w:rPr>
        <w:t>. Ex-ante consultants do not accept the proposed baseline system for the three-prong test as representing the required most efficient, same fuel, technology.</w:t>
      </w:r>
    </w:p>
    <w:p w14:paraId="2960D50C" w14:textId="77777777" w:rsidR="0001397D" w:rsidRPr="00D11FC0" w:rsidRDefault="00C5744F" w:rsidP="00D11FC0">
      <w:pPr>
        <w:numPr>
          <w:ilvl w:val="0"/>
          <w:numId w:val="46"/>
        </w:numPr>
        <w:rPr>
          <w:rFonts w:cs="Arial"/>
        </w:rPr>
      </w:pPr>
      <w:proofErr w:type="spellStart"/>
      <w:r w:rsidRPr="00D11FC0">
        <w:rPr>
          <w:rFonts w:cs="Arial"/>
          <w:b/>
          <w:bCs/>
        </w:rPr>
        <w:t>EnergyPlus</w:t>
      </w:r>
      <w:proofErr w:type="spellEnd"/>
      <w:r w:rsidRPr="00D11FC0">
        <w:rPr>
          <w:rFonts w:cs="Arial"/>
        </w:rPr>
        <w:t xml:space="preserve">. Concern that additional testing and verification is needed to ensure results for </w:t>
      </w:r>
      <w:proofErr w:type="spellStart"/>
      <w:r w:rsidRPr="00D11FC0">
        <w:rPr>
          <w:rFonts w:cs="Arial"/>
        </w:rPr>
        <w:t>EnergyPlus</w:t>
      </w:r>
      <w:proofErr w:type="spellEnd"/>
      <w:r w:rsidRPr="00D11FC0">
        <w:rPr>
          <w:rFonts w:cs="Arial"/>
        </w:rPr>
        <w:t xml:space="preserve"> as used to represent typical expected comparative energy use results for VRF and non-VRF systems are reasonable.</w:t>
      </w:r>
    </w:p>
    <w:p w14:paraId="32E41285" w14:textId="77777777" w:rsidR="003F37E0" w:rsidRPr="008E3621" w:rsidRDefault="003F37E0" w:rsidP="003F37E0">
      <w:pPr>
        <w:rPr>
          <w:rFonts w:cs="Arial"/>
        </w:rPr>
      </w:pPr>
    </w:p>
    <w:p w14:paraId="179A406E" w14:textId="77777777" w:rsidR="003F2851" w:rsidRPr="008E3621" w:rsidRDefault="003F2851" w:rsidP="003F37E0">
      <w:pPr>
        <w:rPr>
          <w:rFonts w:cs="Arial"/>
          <w:i/>
          <w:color w:val="FF0000"/>
        </w:rPr>
      </w:pPr>
    </w:p>
    <w:p w14:paraId="18B0136B" w14:textId="77777777" w:rsidR="002F1B33" w:rsidRPr="008E3621" w:rsidRDefault="002F1B33" w:rsidP="00EA1964">
      <w:pPr>
        <w:pStyle w:val="Heading1-Abstract"/>
        <w:shd w:val="clear" w:color="auto" w:fill="B8CCE4" w:themeFill="accent1" w:themeFillTint="66"/>
        <w:ind w:left="720" w:hanging="720"/>
      </w:pPr>
      <w:r w:rsidRPr="008E3621">
        <w:rPr>
          <w:shd w:val="clear" w:color="auto" w:fill="B8CCE4" w:themeFill="accent1" w:themeFillTint="66"/>
        </w:rPr>
        <w:t>Questions for CPUC Staff on Applicability of DEER</w:t>
      </w:r>
      <w:r w:rsidRPr="008E3621">
        <w:t xml:space="preserve"> Values, Methods, Tools, Data, Etc.</w:t>
      </w:r>
    </w:p>
    <w:p w14:paraId="27DECC56" w14:textId="77777777" w:rsidR="0001397D" w:rsidRPr="00D11FC0" w:rsidRDefault="00C5744F" w:rsidP="00D11FC0">
      <w:pPr>
        <w:pStyle w:val="ListParagraph"/>
        <w:numPr>
          <w:ilvl w:val="0"/>
          <w:numId w:val="49"/>
        </w:numPr>
      </w:pPr>
      <w:r w:rsidRPr="00D11FC0">
        <w:rPr>
          <w:bCs/>
        </w:rPr>
        <w:t>What</w:t>
      </w:r>
      <w:r w:rsidRPr="00D11FC0">
        <w:t xml:space="preserve"> are appropriate base case systems?</w:t>
      </w:r>
    </w:p>
    <w:p w14:paraId="2951CF6B" w14:textId="77777777" w:rsidR="0001397D" w:rsidRPr="00D11FC0" w:rsidRDefault="00C5744F" w:rsidP="00D11FC0">
      <w:pPr>
        <w:pStyle w:val="ListParagraph"/>
        <w:numPr>
          <w:ilvl w:val="0"/>
          <w:numId w:val="49"/>
        </w:numPr>
        <w:rPr>
          <w:bCs/>
        </w:rPr>
      </w:pPr>
      <w:r w:rsidRPr="00D11FC0">
        <w:rPr>
          <w:bCs/>
        </w:rPr>
        <w:t>How should we deal with the difference between ventilation systems?</w:t>
      </w:r>
    </w:p>
    <w:p w14:paraId="428EFCFC" w14:textId="77777777" w:rsidR="0001397D" w:rsidRPr="00D11FC0" w:rsidRDefault="00C5744F" w:rsidP="00D11FC0">
      <w:pPr>
        <w:pStyle w:val="ListParagraph"/>
        <w:numPr>
          <w:ilvl w:val="0"/>
          <w:numId w:val="49"/>
        </w:numPr>
        <w:rPr>
          <w:bCs/>
        </w:rPr>
      </w:pPr>
      <w:r w:rsidRPr="00D11FC0">
        <w:rPr>
          <w:bCs/>
        </w:rPr>
        <w:t xml:space="preserve">Is the </w:t>
      </w:r>
      <w:proofErr w:type="spellStart"/>
      <w:r w:rsidRPr="00D11FC0">
        <w:rPr>
          <w:bCs/>
        </w:rPr>
        <w:t>EnergyPlus</w:t>
      </w:r>
      <w:proofErr w:type="spellEnd"/>
      <w:r w:rsidRPr="00D11FC0">
        <w:rPr>
          <w:bCs/>
        </w:rPr>
        <w:t xml:space="preserve"> VRF module sufficiently accurate? If unknown, then what criteria should we use to test?</w:t>
      </w:r>
    </w:p>
    <w:p w14:paraId="028C2378" w14:textId="77777777" w:rsidR="0001397D" w:rsidRPr="00D11FC0" w:rsidRDefault="00C5744F" w:rsidP="00D11FC0">
      <w:pPr>
        <w:pStyle w:val="ListParagraph"/>
        <w:numPr>
          <w:ilvl w:val="0"/>
          <w:numId w:val="49"/>
        </w:numPr>
        <w:rPr>
          <w:bCs/>
        </w:rPr>
      </w:pPr>
      <w:r w:rsidRPr="00D11FC0">
        <w:rPr>
          <w:bCs/>
        </w:rPr>
        <w:t>Should other VRF benefits, such as reduced duct area, be included in the cost analysis?</w:t>
      </w:r>
    </w:p>
    <w:p w14:paraId="4839622A" w14:textId="77777777" w:rsidR="002F1B33" w:rsidRPr="00D11FC0" w:rsidRDefault="002F1B33" w:rsidP="003F37E0">
      <w:pPr>
        <w:rPr>
          <w:bCs/>
        </w:rPr>
      </w:pPr>
    </w:p>
    <w:p w14:paraId="5C77C05F" w14:textId="77777777" w:rsidR="00F27D7E" w:rsidRPr="008E3621" w:rsidRDefault="00F27D7E">
      <w:pPr>
        <w:rPr>
          <w:rFonts w:cs="Arial"/>
        </w:rPr>
      </w:pPr>
    </w:p>
    <w:p w14:paraId="791BD18D" w14:textId="77777777" w:rsidR="0033595B" w:rsidRPr="008E3621" w:rsidRDefault="0033595B">
      <w:pPr>
        <w:rPr>
          <w:rFonts w:cs="Arial"/>
        </w:rPr>
      </w:pPr>
    </w:p>
    <w:p w14:paraId="3B4314A5" w14:textId="77777777" w:rsidR="00F27D7E" w:rsidRPr="008E3621" w:rsidRDefault="00F27D7E">
      <w:pPr>
        <w:rPr>
          <w:rFonts w:cs="Arial"/>
        </w:rPr>
      </w:pPr>
    </w:p>
    <w:p w14:paraId="4FE38057" w14:textId="77777777" w:rsidR="00F27D7E" w:rsidRPr="008E3621" w:rsidRDefault="00F27D7E">
      <w:pPr>
        <w:rPr>
          <w:rFonts w:cs="Arial"/>
        </w:rPr>
      </w:pPr>
    </w:p>
    <w:p w14:paraId="65BF64B7" w14:textId="77777777" w:rsidR="00F27D7E" w:rsidRPr="008E3621" w:rsidRDefault="00F27D7E">
      <w:pPr>
        <w:rPr>
          <w:rFonts w:cs="Arial"/>
        </w:rPr>
      </w:pPr>
    </w:p>
    <w:p w14:paraId="7A87BBE2" w14:textId="77777777" w:rsidR="00F27D7E" w:rsidRPr="008E3621" w:rsidRDefault="00F27D7E">
      <w:pPr>
        <w:rPr>
          <w:rFonts w:cs="Arial"/>
        </w:rPr>
      </w:pPr>
    </w:p>
    <w:p w14:paraId="443FD386" w14:textId="77777777" w:rsidR="00F27D7E" w:rsidRPr="008E3621" w:rsidRDefault="00F27D7E">
      <w:pPr>
        <w:rPr>
          <w:rFonts w:cs="Arial"/>
        </w:rPr>
      </w:pPr>
    </w:p>
    <w:p w14:paraId="5FA2906C" w14:textId="77777777" w:rsidR="00F27D7E" w:rsidRPr="008E3621" w:rsidRDefault="00F27D7E">
      <w:pPr>
        <w:rPr>
          <w:rFonts w:cs="Arial"/>
        </w:rPr>
      </w:pPr>
    </w:p>
    <w:p w14:paraId="7A8B69C7" w14:textId="77777777" w:rsidR="00C25604" w:rsidRPr="008E3621" w:rsidRDefault="00C25604">
      <w:pPr>
        <w:rPr>
          <w:rFonts w:cs="Arial"/>
        </w:rPr>
      </w:pPr>
    </w:p>
    <w:p w14:paraId="516602BC" w14:textId="77777777" w:rsidR="00C25604" w:rsidRPr="008E3621" w:rsidRDefault="00C25604">
      <w:pPr>
        <w:rPr>
          <w:rFonts w:cs="Arial"/>
        </w:rPr>
      </w:pPr>
    </w:p>
    <w:p w14:paraId="5183C17C" w14:textId="77777777" w:rsidR="00C25604" w:rsidRPr="008E3621" w:rsidRDefault="00C25604">
      <w:pPr>
        <w:rPr>
          <w:rFonts w:cs="Arial"/>
        </w:rPr>
      </w:pPr>
    </w:p>
    <w:p w14:paraId="46A28E0F" w14:textId="77777777" w:rsidR="00C25604" w:rsidRPr="008E3621" w:rsidRDefault="00C25604">
      <w:pPr>
        <w:rPr>
          <w:rFonts w:cs="Arial"/>
        </w:rPr>
      </w:pPr>
    </w:p>
    <w:p w14:paraId="6530B162" w14:textId="77777777" w:rsidR="00C25604" w:rsidRPr="008E3621" w:rsidRDefault="00C25604">
      <w:pPr>
        <w:rPr>
          <w:rFonts w:cs="Arial"/>
        </w:rPr>
      </w:pPr>
    </w:p>
    <w:p w14:paraId="1811F7F0" w14:textId="77777777" w:rsidR="00C25604" w:rsidRPr="008E3621" w:rsidRDefault="00C25604">
      <w:pPr>
        <w:rPr>
          <w:rFonts w:cs="Arial"/>
        </w:rPr>
      </w:pPr>
    </w:p>
    <w:p w14:paraId="046164EB" w14:textId="77777777" w:rsidR="00C25604" w:rsidRPr="008E3621" w:rsidRDefault="00C25604">
      <w:pPr>
        <w:rPr>
          <w:rFonts w:cs="Arial"/>
        </w:rPr>
      </w:pPr>
    </w:p>
    <w:p w14:paraId="27693DBA" w14:textId="77777777" w:rsidR="00F27D7E" w:rsidRPr="008E3621" w:rsidRDefault="00F27D7E">
      <w:pPr>
        <w:rPr>
          <w:rFonts w:cs="Arial"/>
        </w:rPr>
      </w:pPr>
    </w:p>
    <w:p w14:paraId="0B71BE73" w14:textId="77777777" w:rsidR="00C25604" w:rsidRPr="008E3621" w:rsidRDefault="00C25604" w:rsidP="00C25604">
      <w:pPr>
        <w:pStyle w:val="Heading1-Abstract"/>
        <w:sectPr w:rsidR="00C25604" w:rsidRPr="008E3621">
          <w:footerReference w:type="default" r:id="rId21"/>
          <w:endnotePr>
            <w:numFmt w:val="decimal"/>
          </w:endnotePr>
          <w:pgSz w:w="12240" w:h="15840"/>
          <w:pgMar w:top="1440" w:right="1440" w:bottom="1440" w:left="1440" w:header="720" w:footer="720" w:gutter="0"/>
          <w:pgNumType w:chapStyle="1"/>
          <w:cols w:space="720"/>
          <w:docGrid w:linePitch="360"/>
        </w:sectPr>
      </w:pPr>
    </w:p>
    <w:p w14:paraId="25A3E5E5" w14:textId="77777777" w:rsidR="003F37E0" w:rsidRPr="008E3621" w:rsidRDefault="003F37E0" w:rsidP="00EA1964">
      <w:pPr>
        <w:pStyle w:val="Heading1-Abstract"/>
        <w:shd w:val="clear" w:color="auto" w:fill="D6E3BC" w:themeFill="accent3" w:themeFillTint="66"/>
      </w:pPr>
      <w:r w:rsidRPr="008E3621">
        <w:lastRenderedPageBreak/>
        <w:t xml:space="preserve">Cal TF Comments on Proposed Measure Parameter </w:t>
      </w:r>
      <w:r w:rsidR="00EA1964" w:rsidRPr="008E3621">
        <w:t xml:space="preserve">Values, Methodology, and </w:t>
      </w:r>
      <w:r w:rsidRPr="008E3621">
        <w:t>Data Sources</w:t>
      </w:r>
    </w:p>
    <w:p w14:paraId="1BB74ACD" w14:textId="77777777" w:rsidR="003F37E0" w:rsidRPr="008E3621" w:rsidRDefault="003F37E0" w:rsidP="003F37E0">
      <w:pPr>
        <w:ind w:left="90"/>
        <w:rPr>
          <w:rFonts w:cs="Arial"/>
          <w:i/>
          <w:color w:val="FF0000"/>
        </w:rPr>
      </w:pPr>
      <w:r w:rsidRPr="008E3621">
        <w:rPr>
          <w:rFonts w:cs="Arial"/>
          <w:i/>
          <w:color w:val="FF0000"/>
        </w:rPr>
        <w:t>Cal TF comments on proposed data and sources.  Do data represent best available data?  If not, what are alternate data/sources that should be considered?</w:t>
      </w:r>
    </w:p>
    <w:p w14:paraId="61BD4E52" w14:textId="77777777" w:rsidR="003F37E0" w:rsidRPr="008E3621" w:rsidRDefault="003F37E0" w:rsidP="003F37E0">
      <w:pPr>
        <w:rPr>
          <w:rFonts w:cs="Arial"/>
          <w:i/>
          <w:color w:val="FF0000"/>
        </w:rPr>
      </w:pPr>
    </w:p>
    <w:p w14:paraId="3672944E" w14:textId="77777777" w:rsidR="003F37E0" w:rsidRPr="008E3621" w:rsidRDefault="003F37E0" w:rsidP="003F37E0">
      <w:pPr>
        <w:rPr>
          <w:rFonts w:cs="Arial"/>
          <w:b/>
        </w:rPr>
      </w:pPr>
    </w:p>
    <w:p w14:paraId="64B0391E" w14:textId="77777777" w:rsidR="003F37E0" w:rsidRPr="008E3621" w:rsidRDefault="008E3621" w:rsidP="008E3621">
      <w:pPr>
        <w:pStyle w:val="Caption"/>
        <w:spacing w:after="60"/>
        <w:rPr>
          <w:rFonts w:cs="Arial"/>
        </w:rPr>
      </w:pPr>
      <w:r>
        <w:t xml:space="preserve">Table </w:t>
      </w:r>
      <w:r w:rsidR="00E05C7E">
        <w:fldChar w:fldCharType="begin"/>
      </w:r>
      <w:r>
        <w:instrText xml:space="preserve"> SEQ Table \* ARABIC </w:instrText>
      </w:r>
      <w:r w:rsidR="00E05C7E">
        <w:fldChar w:fldCharType="separate"/>
      </w:r>
      <w:r>
        <w:rPr>
          <w:noProof/>
        </w:rPr>
        <w:t>5</w:t>
      </w:r>
      <w:r w:rsidR="00E05C7E">
        <w:fldChar w:fldCharType="end"/>
      </w:r>
      <w:r>
        <w:t xml:space="preserve"> </w:t>
      </w:r>
      <w:r w:rsidRPr="006235E1">
        <w:rPr>
          <w:b w:val="0"/>
        </w:rPr>
        <w:t xml:space="preserve">Cal TF Comments on Measure Parameter </w:t>
      </w:r>
      <w:r w:rsidR="00637D84">
        <w:rPr>
          <w:b w:val="0"/>
        </w:rPr>
        <w:t xml:space="preserve">Methods, </w:t>
      </w:r>
      <w:r w:rsidRPr="006235E1">
        <w:rPr>
          <w:b w:val="0"/>
        </w:rPr>
        <w:t>Data</w:t>
      </w:r>
      <w:r w:rsidR="00637D84">
        <w:rPr>
          <w:b w:val="0"/>
        </w:rPr>
        <w:t>, Assumptions,</w:t>
      </w:r>
      <w:r w:rsidRPr="006235E1">
        <w:rPr>
          <w:b w:val="0"/>
        </w:rPr>
        <w:t xml:space="preserve"> and Sources</w:t>
      </w:r>
    </w:p>
    <w:tbl>
      <w:tblPr>
        <w:tblStyle w:val="TableGrid"/>
        <w:tblW w:w="944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2022"/>
        <w:gridCol w:w="7418"/>
      </w:tblGrid>
      <w:tr w:rsidR="00637D84" w:rsidRPr="008E3621" w14:paraId="7704E180" w14:textId="77777777">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vAlign w:val="center"/>
          </w:tcPr>
          <w:p w14:paraId="578C2A5C" w14:textId="77777777" w:rsidR="00637D84" w:rsidRPr="008E3621" w:rsidRDefault="00637D84" w:rsidP="00637D84">
            <w:pPr>
              <w:jc w:val="center"/>
              <w:rPr>
                <w:rFonts w:cs="Arial"/>
                <w:sz w:val="20"/>
                <w:szCs w:val="20"/>
              </w:rPr>
            </w:pPr>
            <w:r w:rsidRPr="008E3621">
              <w:rPr>
                <w:rFonts w:cs="Arial"/>
                <w:b/>
              </w:rPr>
              <w:t>Measure Parameter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vAlign w:val="center"/>
          </w:tcPr>
          <w:p w14:paraId="3741EBEE" w14:textId="77777777" w:rsidR="00637D84" w:rsidRPr="00637D84" w:rsidRDefault="00637D84" w:rsidP="00637D84">
            <w:pPr>
              <w:jc w:val="center"/>
              <w:rPr>
                <w:rFonts w:cs="Arial"/>
                <w:b/>
              </w:rPr>
            </w:pPr>
            <w:r w:rsidRPr="00637D84">
              <w:rPr>
                <w:rFonts w:cs="Arial"/>
                <w:b/>
              </w:rPr>
              <w:t>Cal TF Comments / Recommendations</w:t>
            </w:r>
          </w:p>
        </w:tc>
      </w:tr>
      <w:tr w:rsidR="00637D84" w:rsidRPr="008E3621" w14:paraId="485E7E7D" w14:textId="77777777">
        <w:tc>
          <w:tcPr>
            <w:tcW w:w="2022" w:type="dxa"/>
            <w:tcBorders>
              <w:top w:val="single" w:sz="24" w:space="0" w:color="4F81BD" w:themeColor="accent1"/>
            </w:tcBorders>
            <w:shd w:val="clear" w:color="auto" w:fill="auto"/>
            <w:vAlign w:val="center"/>
          </w:tcPr>
          <w:p w14:paraId="114BD5C0" w14:textId="77777777" w:rsidR="00637D84" w:rsidRPr="008E3621" w:rsidRDefault="00637D84" w:rsidP="00637D84">
            <w:pPr>
              <w:jc w:val="center"/>
              <w:rPr>
                <w:rFonts w:cs="Arial"/>
                <w:szCs w:val="22"/>
              </w:rPr>
            </w:pPr>
            <w:r w:rsidRPr="008E3621">
              <w:rPr>
                <w:rFonts w:cs="Arial"/>
                <w:szCs w:val="22"/>
              </w:rPr>
              <w:t>Baseline Energy</w:t>
            </w:r>
          </w:p>
          <w:p w14:paraId="2553F01B" w14:textId="77777777" w:rsidR="00637D84" w:rsidRPr="008E3621" w:rsidRDefault="00637D84" w:rsidP="00637D84">
            <w:pPr>
              <w:jc w:val="center"/>
              <w:rPr>
                <w:rFonts w:cs="Arial"/>
                <w:sz w:val="20"/>
                <w:szCs w:val="20"/>
              </w:rPr>
            </w:pPr>
            <w:r w:rsidRPr="008E3621">
              <w:rPr>
                <w:rFonts w:cs="Arial"/>
                <w:szCs w:val="22"/>
              </w:rPr>
              <w:t>kWh/</w:t>
            </w:r>
            <w:proofErr w:type="spellStart"/>
            <w:r w:rsidRPr="008E3621">
              <w:rPr>
                <w:rFonts w:cs="Arial"/>
                <w:szCs w:val="22"/>
              </w:rPr>
              <w:t>yr</w:t>
            </w:r>
            <w:proofErr w:type="spellEnd"/>
          </w:p>
        </w:tc>
        <w:tc>
          <w:tcPr>
            <w:tcW w:w="7418" w:type="dxa"/>
            <w:tcBorders>
              <w:top w:val="single" w:sz="24" w:space="0" w:color="4F81BD" w:themeColor="accent1"/>
            </w:tcBorders>
            <w:shd w:val="clear" w:color="auto" w:fill="auto"/>
          </w:tcPr>
          <w:p w14:paraId="202F0EFB" w14:textId="77777777" w:rsidR="00637D84" w:rsidRPr="008E3621" w:rsidRDefault="00637D84" w:rsidP="00637D84">
            <w:pPr>
              <w:jc w:val="center"/>
              <w:rPr>
                <w:rFonts w:cs="Arial"/>
                <w:sz w:val="20"/>
                <w:szCs w:val="20"/>
              </w:rPr>
            </w:pPr>
          </w:p>
        </w:tc>
      </w:tr>
      <w:tr w:rsidR="00637D84" w:rsidRPr="008E3621" w14:paraId="6E2284E1" w14:textId="77777777">
        <w:tc>
          <w:tcPr>
            <w:tcW w:w="2022" w:type="dxa"/>
            <w:tcBorders>
              <w:bottom w:val="single" w:sz="2" w:space="0" w:color="4F81BD" w:themeColor="accent1"/>
            </w:tcBorders>
            <w:shd w:val="clear" w:color="auto" w:fill="DAEEF3" w:themeFill="accent5" w:themeFillTint="33"/>
            <w:vAlign w:val="center"/>
          </w:tcPr>
          <w:p w14:paraId="6C2749F0" w14:textId="77777777" w:rsidR="00637D84" w:rsidRPr="008E3621" w:rsidRDefault="00637D84" w:rsidP="00637D84">
            <w:pPr>
              <w:jc w:val="center"/>
              <w:rPr>
                <w:rFonts w:cs="Arial"/>
                <w:szCs w:val="22"/>
              </w:rPr>
            </w:pPr>
            <w:r w:rsidRPr="008E3621">
              <w:rPr>
                <w:rFonts w:cs="Arial"/>
                <w:szCs w:val="22"/>
              </w:rPr>
              <w:t>Measure Energy</w:t>
            </w:r>
          </w:p>
          <w:p w14:paraId="3A4C75CC" w14:textId="77777777" w:rsidR="00637D84" w:rsidRPr="008E3621" w:rsidRDefault="00637D84" w:rsidP="00637D84">
            <w:pPr>
              <w:jc w:val="center"/>
              <w:rPr>
                <w:rFonts w:cs="Arial"/>
                <w:sz w:val="20"/>
                <w:szCs w:val="20"/>
              </w:rPr>
            </w:pPr>
            <w:r w:rsidRPr="008E3621">
              <w:rPr>
                <w:rFonts w:cs="Arial"/>
                <w:szCs w:val="22"/>
              </w:rPr>
              <w:t>kWh/</w:t>
            </w:r>
            <w:proofErr w:type="spellStart"/>
            <w:r w:rsidRPr="008E3621">
              <w:rPr>
                <w:rFonts w:cs="Arial"/>
                <w:szCs w:val="22"/>
              </w:rPr>
              <w:t>yr</w:t>
            </w:r>
            <w:proofErr w:type="spellEnd"/>
          </w:p>
        </w:tc>
        <w:tc>
          <w:tcPr>
            <w:tcW w:w="7418" w:type="dxa"/>
            <w:tcBorders>
              <w:bottom w:val="single" w:sz="2" w:space="0" w:color="4F81BD" w:themeColor="accent1"/>
            </w:tcBorders>
            <w:shd w:val="clear" w:color="auto" w:fill="DAEEF3" w:themeFill="accent5" w:themeFillTint="33"/>
          </w:tcPr>
          <w:p w14:paraId="224FE575" w14:textId="77777777" w:rsidR="00637D84" w:rsidRPr="008E3621" w:rsidRDefault="00637D84" w:rsidP="00637D84">
            <w:pPr>
              <w:jc w:val="center"/>
              <w:rPr>
                <w:rFonts w:cs="Arial"/>
                <w:sz w:val="20"/>
                <w:szCs w:val="20"/>
              </w:rPr>
            </w:pPr>
          </w:p>
        </w:tc>
      </w:tr>
      <w:tr w:rsidR="00637D84" w:rsidRPr="008E3621" w14:paraId="14F9450F" w14:textId="77777777">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vAlign w:val="center"/>
          </w:tcPr>
          <w:p w14:paraId="3D50A19A" w14:textId="77777777" w:rsidR="00637D84" w:rsidRPr="008E3621" w:rsidRDefault="00637D84" w:rsidP="00637D84">
            <w:pPr>
              <w:jc w:val="center"/>
              <w:rPr>
                <w:rFonts w:cs="Arial"/>
                <w:sz w:val="20"/>
                <w:szCs w:val="20"/>
              </w:rPr>
            </w:pPr>
            <w:r w:rsidRPr="008E3621">
              <w:rPr>
                <w:rFonts w:cs="Arial"/>
                <w:szCs w:val="22"/>
              </w:rPr>
              <w:t>Savings – kWh/</w:t>
            </w:r>
            <w:proofErr w:type="spellStart"/>
            <w:r w:rsidRPr="008E3621">
              <w:rPr>
                <w:rFonts w:cs="Arial"/>
                <w:szCs w:val="22"/>
              </w:rPr>
              <w:t>yr</w:t>
            </w:r>
            <w:proofErr w:type="spellEnd"/>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59546025" w14:textId="77777777" w:rsidR="00637D84" w:rsidRPr="008E3621" w:rsidRDefault="00637D84" w:rsidP="00637D84">
            <w:pPr>
              <w:jc w:val="center"/>
              <w:rPr>
                <w:rFonts w:cs="Arial"/>
                <w:sz w:val="20"/>
                <w:szCs w:val="20"/>
              </w:rPr>
            </w:pPr>
          </w:p>
        </w:tc>
      </w:tr>
      <w:tr w:rsidR="00637D84" w:rsidRPr="008E3621" w14:paraId="03D35060" w14:textId="77777777">
        <w:tc>
          <w:tcPr>
            <w:tcW w:w="2022" w:type="dxa"/>
            <w:tcBorders>
              <w:top w:val="single" w:sz="24" w:space="0" w:color="4F81BD" w:themeColor="accent1"/>
            </w:tcBorders>
            <w:shd w:val="clear" w:color="auto" w:fill="DAEEF3" w:themeFill="accent5" w:themeFillTint="33"/>
            <w:vAlign w:val="center"/>
          </w:tcPr>
          <w:p w14:paraId="39DB0D37" w14:textId="77777777" w:rsidR="00637D84" w:rsidRPr="008E3621" w:rsidRDefault="00637D84" w:rsidP="00637D84">
            <w:pPr>
              <w:jc w:val="center"/>
              <w:rPr>
                <w:rFonts w:cs="Arial"/>
                <w:szCs w:val="22"/>
              </w:rPr>
            </w:pPr>
            <w:r w:rsidRPr="008E3621">
              <w:rPr>
                <w:rFonts w:cs="Arial"/>
                <w:szCs w:val="22"/>
              </w:rPr>
              <w:t>Baseline Demand</w:t>
            </w:r>
          </w:p>
          <w:p w14:paraId="2396DCBC" w14:textId="77777777" w:rsidR="00637D84" w:rsidRPr="008E3621" w:rsidRDefault="00637D84" w:rsidP="00637D84">
            <w:pPr>
              <w:jc w:val="center"/>
              <w:rPr>
                <w:rFonts w:cs="Arial"/>
                <w:sz w:val="20"/>
                <w:szCs w:val="20"/>
              </w:rPr>
            </w:pPr>
            <w:r w:rsidRPr="008E3621">
              <w:rPr>
                <w:rFonts w:cs="Arial"/>
                <w:szCs w:val="22"/>
              </w:rPr>
              <w:t>kW/</w:t>
            </w:r>
            <w:proofErr w:type="spellStart"/>
            <w:r w:rsidRPr="008E3621">
              <w:rPr>
                <w:rFonts w:cs="Arial"/>
                <w:szCs w:val="22"/>
              </w:rPr>
              <w:t>yr</w:t>
            </w:r>
            <w:proofErr w:type="spellEnd"/>
          </w:p>
        </w:tc>
        <w:tc>
          <w:tcPr>
            <w:tcW w:w="7418" w:type="dxa"/>
            <w:tcBorders>
              <w:top w:val="single" w:sz="24" w:space="0" w:color="4F81BD" w:themeColor="accent1"/>
            </w:tcBorders>
            <w:shd w:val="clear" w:color="auto" w:fill="DAEEF3" w:themeFill="accent5" w:themeFillTint="33"/>
          </w:tcPr>
          <w:p w14:paraId="6D9EE565" w14:textId="77777777" w:rsidR="00637D84" w:rsidRPr="008E3621" w:rsidRDefault="00637D84" w:rsidP="00637D84">
            <w:pPr>
              <w:jc w:val="center"/>
              <w:rPr>
                <w:rFonts w:cs="Arial"/>
                <w:sz w:val="20"/>
                <w:szCs w:val="20"/>
              </w:rPr>
            </w:pPr>
          </w:p>
        </w:tc>
      </w:tr>
      <w:tr w:rsidR="00637D84" w:rsidRPr="008E3621" w14:paraId="7635654F" w14:textId="77777777">
        <w:tc>
          <w:tcPr>
            <w:tcW w:w="2022" w:type="dxa"/>
            <w:tcBorders>
              <w:bottom w:val="single" w:sz="2" w:space="0" w:color="4F81BD" w:themeColor="accent1"/>
            </w:tcBorders>
            <w:shd w:val="clear" w:color="auto" w:fill="auto"/>
            <w:vAlign w:val="center"/>
          </w:tcPr>
          <w:p w14:paraId="5CBF2FF1" w14:textId="77777777" w:rsidR="00637D84" w:rsidRPr="008E3621" w:rsidRDefault="00637D84" w:rsidP="00637D84">
            <w:pPr>
              <w:jc w:val="center"/>
              <w:rPr>
                <w:rFonts w:cs="Arial"/>
                <w:szCs w:val="22"/>
              </w:rPr>
            </w:pPr>
            <w:r w:rsidRPr="008E3621">
              <w:rPr>
                <w:rFonts w:cs="Arial"/>
                <w:szCs w:val="22"/>
              </w:rPr>
              <w:t>Measure Demand</w:t>
            </w:r>
          </w:p>
          <w:p w14:paraId="2D9F0BD1" w14:textId="77777777" w:rsidR="00637D84" w:rsidRPr="008E3621" w:rsidRDefault="00637D84" w:rsidP="00637D84">
            <w:pPr>
              <w:jc w:val="center"/>
              <w:rPr>
                <w:rFonts w:cs="Arial"/>
                <w:sz w:val="20"/>
                <w:szCs w:val="20"/>
              </w:rPr>
            </w:pPr>
            <w:r w:rsidRPr="008E3621">
              <w:rPr>
                <w:rFonts w:cs="Arial"/>
                <w:szCs w:val="22"/>
              </w:rPr>
              <w:t>kW/</w:t>
            </w:r>
            <w:proofErr w:type="spellStart"/>
            <w:r w:rsidRPr="008E3621">
              <w:rPr>
                <w:rFonts w:cs="Arial"/>
                <w:szCs w:val="22"/>
              </w:rPr>
              <w:t>yr</w:t>
            </w:r>
            <w:proofErr w:type="spellEnd"/>
          </w:p>
        </w:tc>
        <w:tc>
          <w:tcPr>
            <w:tcW w:w="7418" w:type="dxa"/>
            <w:tcBorders>
              <w:bottom w:val="single" w:sz="2" w:space="0" w:color="4F81BD" w:themeColor="accent1"/>
            </w:tcBorders>
            <w:shd w:val="clear" w:color="auto" w:fill="auto"/>
          </w:tcPr>
          <w:p w14:paraId="49950D8B" w14:textId="77777777" w:rsidR="00637D84" w:rsidRPr="008E3621" w:rsidRDefault="00637D84" w:rsidP="00637D84">
            <w:pPr>
              <w:jc w:val="center"/>
              <w:rPr>
                <w:rFonts w:cs="Arial"/>
                <w:sz w:val="20"/>
                <w:szCs w:val="20"/>
              </w:rPr>
            </w:pPr>
          </w:p>
        </w:tc>
      </w:tr>
      <w:tr w:rsidR="00637D84" w:rsidRPr="008E3621" w14:paraId="38CBDA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tcPr>
          <w:p w14:paraId="797C8367" w14:textId="77777777" w:rsidR="00637D84" w:rsidRPr="008E3621" w:rsidRDefault="00637D84" w:rsidP="00D8277B">
            <w:pPr>
              <w:jc w:val="center"/>
              <w:rPr>
                <w:rFonts w:cs="Arial"/>
                <w:szCs w:val="22"/>
              </w:rPr>
            </w:pPr>
            <w:r w:rsidRPr="008E3621">
              <w:rPr>
                <w:rFonts w:cs="Arial"/>
                <w:szCs w:val="22"/>
              </w:rPr>
              <w:t>Savings – kW/</w:t>
            </w:r>
            <w:proofErr w:type="spellStart"/>
            <w:r w:rsidRPr="008E3621">
              <w:rPr>
                <w:rFonts w:cs="Arial"/>
                <w:szCs w:val="22"/>
              </w:rPr>
              <w:t>yr</w:t>
            </w:r>
            <w:proofErr w:type="spellEnd"/>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tcPr>
          <w:p w14:paraId="38CA026D" w14:textId="77777777" w:rsidR="00637D84" w:rsidRPr="008E3621" w:rsidRDefault="00637D84" w:rsidP="00D8277B">
            <w:pPr>
              <w:jc w:val="center"/>
              <w:rPr>
                <w:rFonts w:cs="Arial"/>
                <w:szCs w:val="22"/>
              </w:rPr>
            </w:pPr>
          </w:p>
        </w:tc>
      </w:tr>
      <w:tr w:rsidR="00637D84" w:rsidRPr="008E3621" w14:paraId="5C97EE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4" w:space="0" w:color="4F81BD" w:themeColor="accent1"/>
            </w:tcBorders>
            <w:shd w:val="clear" w:color="auto" w:fill="auto"/>
          </w:tcPr>
          <w:p w14:paraId="7F93D8B4" w14:textId="77777777" w:rsidR="00637D84" w:rsidRPr="008E3621" w:rsidRDefault="00637D84" w:rsidP="00D8277B">
            <w:pPr>
              <w:jc w:val="center"/>
              <w:rPr>
                <w:rFonts w:cs="Arial"/>
                <w:szCs w:val="22"/>
              </w:rPr>
            </w:pPr>
            <w:r w:rsidRPr="008E3621">
              <w:rPr>
                <w:rFonts w:cs="Arial"/>
                <w:szCs w:val="22"/>
              </w:rPr>
              <w:t>Baseline Energy</w:t>
            </w:r>
          </w:p>
          <w:p w14:paraId="65ED733D" w14:textId="77777777" w:rsidR="00637D84" w:rsidRPr="008E3621" w:rsidRDefault="00637D84" w:rsidP="00D8277B">
            <w:pPr>
              <w:jc w:val="center"/>
              <w:rPr>
                <w:rFonts w:cs="Arial"/>
                <w:szCs w:val="22"/>
              </w:rPr>
            </w:pPr>
            <w:proofErr w:type="spellStart"/>
            <w:r w:rsidRPr="008E3621">
              <w:rPr>
                <w:rFonts w:cs="Arial"/>
                <w:szCs w:val="22"/>
              </w:rPr>
              <w:t>Therms</w:t>
            </w:r>
            <w:proofErr w:type="spellEnd"/>
            <w:r w:rsidRPr="008E3621">
              <w:rPr>
                <w:rFonts w:cs="Arial"/>
                <w:szCs w:val="22"/>
              </w:rPr>
              <w:t>/</w:t>
            </w:r>
            <w:proofErr w:type="spellStart"/>
            <w:r w:rsidRPr="008E3621">
              <w:rPr>
                <w:rFonts w:cs="Arial"/>
                <w:szCs w:val="22"/>
              </w:rPr>
              <w:t>yr</w:t>
            </w:r>
            <w:proofErr w:type="spellEnd"/>
          </w:p>
        </w:tc>
        <w:tc>
          <w:tcPr>
            <w:tcW w:w="7418" w:type="dxa"/>
            <w:tcBorders>
              <w:top w:val="single" w:sz="24" w:space="0" w:color="4F81BD" w:themeColor="accent1"/>
            </w:tcBorders>
            <w:shd w:val="clear" w:color="auto" w:fill="auto"/>
          </w:tcPr>
          <w:p w14:paraId="616AE31E" w14:textId="77777777" w:rsidR="00637D84" w:rsidRPr="008E3621" w:rsidRDefault="00637D84" w:rsidP="00D8277B">
            <w:pPr>
              <w:jc w:val="center"/>
              <w:rPr>
                <w:rFonts w:cs="Arial"/>
                <w:szCs w:val="22"/>
              </w:rPr>
            </w:pPr>
          </w:p>
        </w:tc>
      </w:tr>
      <w:tr w:rsidR="00637D84" w:rsidRPr="008E3621" w14:paraId="0C7566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bottom w:val="single" w:sz="2" w:space="0" w:color="4F81BD" w:themeColor="accent1"/>
            </w:tcBorders>
            <w:shd w:val="clear" w:color="auto" w:fill="DAEEF3" w:themeFill="accent5" w:themeFillTint="33"/>
          </w:tcPr>
          <w:p w14:paraId="4BAC81EC" w14:textId="77777777" w:rsidR="00637D84" w:rsidRPr="008E3621" w:rsidRDefault="00637D84" w:rsidP="00D8277B">
            <w:pPr>
              <w:jc w:val="center"/>
              <w:rPr>
                <w:rFonts w:cs="Arial"/>
                <w:szCs w:val="22"/>
              </w:rPr>
            </w:pPr>
            <w:r w:rsidRPr="008E3621">
              <w:rPr>
                <w:rFonts w:cs="Arial"/>
                <w:szCs w:val="22"/>
              </w:rPr>
              <w:t>Measure Energy</w:t>
            </w:r>
          </w:p>
          <w:p w14:paraId="3401061D" w14:textId="77777777" w:rsidR="00637D84" w:rsidRPr="008E3621" w:rsidRDefault="00637D84" w:rsidP="00D8277B">
            <w:pPr>
              <w:jc w:val="center"/>
              <w:rPr>
                <w:rFonts w:cs="Arial"/>
                <w:szCs w:val="22"/>
              </w:rPr>
            </w:pPr>
            <w:proofErr w:type="spellStart"/>
            <w:r w:rsidRPr="008E3621">
              <w:rPr>
                <w:rFonts w:cs="Arial"/>
                <w:szCs w:val="22"/>
              </w:rPr>
              <w:t>Therms</w:t>
            </w:r>
            <w:proofErr w:type="spellEnd"/>
            <w:r w:rsidRPr="008E3621">
              <w:rPr>
                <w:rFonts w:cs="Arial"/>
                <w:szCs w:val="22"/>
              </w:rPr>
              <w:t>/</w:t>
            </w:r>
            <w:proofErr w:type="spellStart"/>
            <w:r w:rsidRPr="008E3621">
              <w:rPr>
                <w:rFonts w:cs="Arial"/>
                <w:szCs w:val="22"/>
              </w:rPr>
              <w:t>Yr</w:t>
            </w:r>
            <w:proofErr w:type="spellEnd"/>
          </w:p>
        </w:tc>
        <w:tc>
          <w:tcPr>
            <w:tcW w:w="7418" w:type="dxa"/>
            <w:tcBorders>
              <w:bottom w:val="single" w:sz="2" w:space="0" w:color="4F81BD" w:themeColor="accent1"/>
            </w:tcBorders>
            <w:shd w:val="clear" w:color="auto" w:fill="DAEEF3" w:themeFill="accent5" w:themeFillTint="33"/>
          </w:tcPr>
          <w:p w14:paraId="26545609" w14:textId="77777777" w:rsidR="00637D84" w:rsidRPr="008E3621" w:rsidRDefault="00637D84" w:rsidP="00D8277B">
            <w:pPr>
              <w:jc w:val="center"/>
              <w:rPr>
                <w:rFonts w:cs="Arial"/>
                <w:szCs w:val="22"/>
              </w:rPr>
            </w:pPr>
          </w:p>
        </w:tc>
      </w:tr>
      <w:tr w:rsidR="00637D84" w:rsidRPr="008E3621" w14:paraId="074984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0EE60357" w14:textId="77777777" w:rsidR="00637D84" w:rsidRPr="008E3621" w:rsidRDefault="00637D84" w:rsidP="00D8277B">
            <w:pPr>
              <w:jc w:val="center"/>
              <w:rPr>
                <w:rFonts w:cs="Arial"/>
                <w:szCs w:val="22"/>
              </w:rPr>
            </w:pPr>
            <w:r w:rsidRPr="008E3621">
              <w:rPr>
                <w:rFonts w:cs="Arial"/>
                <w:szCs w:val="22"/>
              </w:rPr>
              <w:t xml:space="preserve">Savings – </w:t>
            </w:r>
            <w:proofErr w:type="spellStart"/>
            <w:r w:rsidRPr="008E3621">
              <w:rPr>
                <w:rFonts w:cs="Arial"/>
                <w:szCs w:val="22"/>
              </w:rPr>
              <w:t>therms</w:t>
            </w:r>
            <w:proofErr w:type="spellEnd"/>
            <w:r w:rsidRPr="008E3621">
              <w:rPr>
                <w:rFonts w:cs="Arial"/>
                <w:szCs w:val="22"/>
              </w:rPr>
              <w:t>/</w:t>
            </w:r>
            <w:proofErr w:type="spellStart"/>
            <w:r w:rsidRPr="008E3621">
              <w:rPr>
                <w:rFonts w:cs="Arial"/>
                <w:szCs w:val="22"/>
              </w:rPr>
              <w:t>yr</w:t>
            </w:r>
            <w:proofErr w:type="spellEnd"/>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291AE17F" w14:textId="77777777" w:rsidR="00637D84" w:rsidRPr="008E3621" w:rsidRDefault="00637D84" w:rsidP="00D8277B">
            <w:pPr>
              <w:jc w:val="center"/>
              <w:rPr>
                <w:rFonts w:cs="Arial"/>
                <w:szCs w:val="22"/>
              </w:rPr>
            </w:pPr>
          </w:p>
        </w:tc>
      </w:tr>
      <w:tr w:rsidR="00637D84" w:rsidRPr="008E3621" w14:paraId="22267D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4" w:space="0" w:color="4F81BD" w:themeColor="accent1"/>
            </w:tcBorders>
            <w:shd w:val="clear" w:color="auto" w:fill="DAEEF3" w:themeFill="accent5" w:themeFillTint="33"/>
          </w:tcPr>
          <w:p w14:paraId="2A5F9CCB" w14:textId="77777777" w:rsidR="00637D84" w:rsidRPr="008E3621" w:rsidRDefault="00637D84" w:rsidP="00D8277B">
            <w:pPr>
              <w:jc w:val="center"/>
              <w:rPr>
                <w:rFonts w:cs="Arial"/>
                <w:szCs w:val="22"/>
              </w:rPr>
            </w:pPr>
            <w:r w:rsidRPr="008E3621">
              <w:rPr>
                <w:rFonts w:cs="Arial"/>
                <w:szCs w:val="22"/>
              </w:rPr>
              <w:t>EUL or RUL</w:t>
            </w:r>
          </w:p>
        </w:tc>
        <w:tc>
          <w:tcPr>
            <w:tcW w:w="7418" w:type="dxa"/>
            <w:tcBorders>
              <w:top w:val="single" w:sz="24" w:space="0" w:color="4F81BD" w:themeColor="accent1"/>
            </w:tcBorders>
            <w:shd w:val="clear" w:color="auto" w:fill="DAEEF3" w:themeFill="accent5" w:themeFillTint="33"/>
          </w:tcPr>
          <w:p w14:paraId="310EDC4F" w14:textId="77777777" w:rsidR="00637D84" w:rsidRPr="008E3621" w:rsidRDefault="00637D84" w:rsidP="00D8277B">
            <w:pPr>
              <w:jc w:val="center"/>
              <w:rPr>
                <w:rFonts w:cs="Arial"/>
                <w:szCs w:val="22"/>
              </w:rPr>
            </w:pPr>
          </w:p>
        </w:tc>
      </w:tr>
      <w:tr w:rsidR="00637D84" w:rsidRPr="008E3621" w14:paraId="640BF7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shd w:val="clear" w:color="auto" w:fill="auto"/>
          </w:tcPr>
          <w:p w14:paraId="39B880B3" w14:textId="77777777" w:rsidR="00637D84" w:rsidRPr="008E3621" w:rsidRDefault="00637D84" w:rsidP="00D8277B">
            <w:pPr>
              <w:jc w:val="center"/>
              <w:rPr>
                <w:rFonts w:cs="Arial"/>
                <w:szCs w:val="22"/>
              </w:rPr>
            </w:pPr>
            <w:r w:rsidRPr="008E3621">
              <w:rPr>
                <w:rFonts w:cs="Arial"/>
                <w:szCs w:val="22"/>
              </w:rPr>
              <w:t>MC or IMC</w:t>
            </w:r>
          </w:p>
        </w:tc>
        <w:tc>
          <w:tcPr>
            <w:tcW w:w="7418" w:type="dxa"/>
            <w:shd w:val="clear" w:color="auto" w:fill="auto"/>
          </w:tcPr>
          <w:p w14:paraId="762E29F1" w14:textId="77777777" w:rsidR="00637D84" w:rsidRPr="008E3621" w:rsidRDefault="00637D84" w:rsidP="00D8277B">
            <w:pPr>
              <w:jc w:val="center"/>
              <w:rPr>
                <w:rFonts w:cs="Arial"/>
                <w:szCs w:val="22"/>
              </w:rPr>
            </w:pPr>
          </w:p>
        </w:tc>
      </w:tr>
      <w:tr w:rsidR="00637D84" w:rsidRPr="008E3621" w14:paraId="7699DC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shd w:val="clear" w:color="auto" w:fill="DAEEF3" w:themeFill="accent5" w:themeFillTint="33"/>
          </w:tcPr>
          <w:p w14:paraId="3A1D8B85" w14:textId="77777777" w:rsidR="00637D84" w:rsidRPr="008E3621" w:rsidRDefault="00637D84" w:rsidP="00D8277B">
            <w:pPr>
              <w:jc w:val="center"/>
              <w:rPr>
                <w:rFonts w:cs="Arial"/>
                <w:szCs w:val="22"/>
              </w:rPr>
            </w:pPr>
            <w:r w:rsidRPr="008E3621">
              <w:rPr>
                <w:rFonts w:cs="Arial"/>
                <w:szCs w:val="22"/>
              </w:rPr>
              <w:t>NTG</w:t>
            </w:r>
          </w:p>
        </w:tc>
        <w:tc>
          <w:tcPr>
            <w:tcW w:w="7418" w:type="dxa"/>
            <w:shd w:val="clear" w:color="auto" w:fill="DAEEF3" w:themeFill="accent5" w:themeFillTint="33"/>
          </w:tcPr>
          <w:p w14:paraId="1A7E33E7" w14:textId="77777777" w:rsidR="00637D84" w:rsidRPr="008E3621" w:rsidRDefault="00637D84" w:rsidP="00D8277B">
            <w:pPr>
              <w:jc w:val="center"/>
              <w:rPr>
                <w:rFonts w:cs="Arial"/>
                <w:szCs w:val="22"/>
              </w:rPr>
            </w:pPr>
          </w:p>
        </w:tc>
      </w:tr>
    </w:tbl>
    <w:p w14:paraId="07AAA562" w14:textId="77777777" w:rsidR="003F37E0" w:rsidRPr="008E3621" w:rsidRDefault="003F37E0" w:rsidP="003F37E0">
      <w:pPr>
        <w:pStyle w:val="Heading1"/>
        <w:ind w:left="630"/>
      </w:pPr>
    </w:p>
    <w:p w14:paraId="38975B45" w14:textId="77777777" w:rsidR="007237A6" w:rsidRPr="008E3621" w:rsidRDefault="007237A6" w:rsidP="007237A6">
      <w:pPr>
        <w:pStyle w:val="Heading1-Abstract"/>
        <w:shd w:val="clear" w:color="auto" w:fill="C2D69B" w:themeFill="accent3" w:themeFillTint="99"/>
      </w:pPr>
      <w:r w:rsidRPr="008E3621">
        <w:t>Cal TF Comments on Proposed Level of Complexity</w:t>
      </w:r>
    </w:p>
    <w:p w14:paraId="21954886" w14:textId="77777777" w:rsidR="007237A6" w:rsidRDefault="007237A6" w:rsidP="007237A6">
      <w:pPr>
        <w:rPr>
          <w:rFonts w:cs="Arial"/>
          <w:i/>
          <w:color w:val="FF0000"/>
        </w:rPr>
      </w:pPr>
      <w:r w:rsidRPr="008E3621">
        <w:rPr>
          <w:rFonts w:cs="Arial"/>
          <w:i/>
          <w:color w:val="FF0000"/>
        </w:rPr>
        <w:t>Cal TF comments on proposed level of complexity based on input from abstract developer and Cal TF discussion.</w:t>
      </w:r>
    </w:p>
    <w:p w14:paraId="770C0A14" w14:textId="77777777" w:rsidR="00637D84" w:rsidRDefault="00637D84" w:rsidP="007237A6">
      <w:pPr>
        <w:rPr>
          <w:rFonts w:cs="Arial"/>
          <w:i/>
          <w:color w:val="FF0000"/>
        </w:rPr>
      </w:pPr>
    </w:p>
    <w:p w14:paraId="23EB9375" w14:textId="77777777" w:rsidR="00637D84" w:rsidRPr="00637D84" w:rsidRDefault="00637D84" w:rsidP="00D8277B">
      <w:pPr>
        <w:pStyle w:val="Heading1-Abstract"/>
        <w:shd w:val="clear" w:color="auto" w:fill="C2D69B" w:themeFill="accent3" w:themeFillTint="99"/>
        <w:sectPr w:rsidR="00637D84" w:rsidRPr="00637D84">
          <w:headerReference w:type="default" r:id="rId22"/>
          <w:endnotePr>
            <w:numFmt w:val="decimal"/>
          </w:endnotePr>
          <w:pgSz w:w="12240" w:h="15840"/>
          <w:pgMar w:top="1440" w:right="1440" w:bottom="1440" w:left="1440" w:header="720" w:footer="720" w:gutter="0"/>
          <w:pgNumType w:chapStyle="1"/>
          <w:cols w:space="720"/>
          <w:docGrid w:linePitch="360"/>
        </w:sectPr>
      </w:pPr>
      <w:r>
        <w:t xml:space="preserve">Other </w:t>
      </w:r>
      <w:r w:rsidRPr="00637D84">
        <w:t xml:space="preserve">Cal TF Comments </w:t>
      </w:r>
    </w:p>
    <w:p w14:paraId="1F84C274" w14:textId="77777777" w:rsidR="003F37E0" w:rsidRPr="008E3621" w:rsidRDefault="003F37E0" w:rsidP="00C25604">
      <w:pPr>
        <w:pStyle w:val="Heading1-Abstract"/>
        <w:shd w:val="clear" w:color="auto" w:fill="C2D69B" w:themeFill="accent3" w:themeFillTint="99"/>
      </w:pPr>
      <w:r w:rsidRPr="008E3621">
        <w:lastRenderedPageBreak/>
        <w:t>Commission Staff Review and Feedback</w:t>
      </w:r>
    </w:p>
    <w:p w14:paraId="4324928A" w14:textId="77777777" w:rsidR="003F37E0" w:rsidRPr="008E3621" w:rsidRDefault="003F37E0" w:rsidP="003F37E0">
      <w:pPr>
        <w:spacing w:after="60"/>
        <w:rPr>
          <w:rFonts w:cs="Arial"/>
          <w:i/>
          <w:iCs/>
          <w:color w:val="FF0000"/>
          <w:szCs w:val="22"/>
        </w:rPr>
      </w:pPr>
      <w:r w:rsidRPr="008E3621">
        <w:rPr>
          <w:rFonts w:cs="Arial"/>
          <w:i/>
          <w:iCs/>
          <w:color w:val="FF0000"/>
          <w:szCs w:val="22"/>
        </w:rPr>
        <w:t>Commission staff should provide feedback on proposed data and sources within 10 days of request.</w:t>
      </w:r>
    </w:p>
    <w:p w14:paraId="6D168D06" w14:textId="77777777" w:rsidR="003F37E0" w:rsidRPr="008E3621" w:rsidRDefault="003F37E0" w:rsidP="003F37E0">
      <w:pPr>
        <w:spacing w:after="60"/>
        <w:rPr>
          <w:rFonts w:cs="Arial"/>
          <w:b/>
        </w:rPr>
      </w:pPr>
    </w:p>
    <w:p w14:paraId="152D17AB" w14:textId="77777777" w:rsidR="003F37E0" w:rsidRPr="008E3621" w:rsidRDefault="008E3621" w:rsidP="008E3621">
      <w:pPr>
        <w:pStyle w:val="Caption"/>
        <w:spacing w:after="60"/>
        <w:rPr>
          <w:rFonts w:cs="Arial"/>
        </w:rPr>
      </w:pPr>
      <w:r>
        <w:t xml:space="preserve">Table </w:t>
      </w:r>
      <w:r w:rsidR="00E05C7E">
        <w:fldChar w:fldCharType="begin"/>
      </w:r>
      <w:r>
        <w:instrText xml:space="preserve"> SEQ Table \* ARABIC </w:instrText>
      </w:r>
      <w:r w:rsidR="00E05C7E">
        <w:fldChar w:fldCharType="separate"/>
      </w:r>
      <w:r>
        <w:rPr>
          <w:noProof/>
        </w:rPr>
        <w:t>7</w:t>
      </w:r>
      <w:r w:rsidR="00E05C7E">
        <w:fldChar w:fldCharType="end"/>
      </w:r>
      <w:r w:rsidRPr="00F37BC2">
        <w:rPr>
          <w:b w:val="0"/>
        </w:rPr>
        <w:t xml:space="preserve"> Commission Staff Feedback on Proposed Data and Sources</w:t>
      </w:r>
    </w:p>
    <w:tbl>
      <w:tblPr>
        <w:tblStyle w:val="TableGrid"/>
        <w:tblW w:w="944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2022"/>
        <w:gridCol w:w="7418"/>
      </w:tblGrid>
      <w:tr w:rsidR="0057032C" w:rsidRPr="008E3621" w14:paraId="22A523C8" w14:textId="77777777">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vAlign w:val="center"/>
          </w:tcPr>
          <w:p w14:paraId="7DF1B197" w14:textId="77777777" w:rsidR="0057032C" w:rsidRPr="008E3621" w:rsidRDefault="0057032C" w:rsidP="00D8277B">
            <w:pPr>
              <w:jc w:val="center"/>
              <w:rPr>
                <w:rFonts w:cs="Arial"/>
                <w:sz w:val="20"/>
                <w:szCs w:val="20"/>
              </w:rPr>
            </w:pPr>
            <w:r w:rsidRPr="008E3621">
              <w:rPr>
                <w:rFonts w:cs="Arial"/>
                <w:b/>
              </w:rPr>
              <w:t>Measure Parameter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vAlign w:val="center"/>
          </w:tcPr>
          <w:p w14:paraId="3C36F015" w14:textId="77777777" w:rsidR="0057032C" w:rsidRPr="00637D84" w:rsidRDefault="0057032C" w:rsidP="00D8277B">
            <w:pPr>
              <w:jc w:val="center"/>
              <w:rPr>
                <w:rFonts w:cs="Arial"/>
                <w:b/>
              </w:rPr>
            </w:pPr>
            <w:r>
              <w:rPr>
                <w:rFonts w:cs="Arial"/>
                <w:b/>
              </w:rPr>
              <w:t>Commission Staff</w:t>
            </w:r>
            <w:r w:rsidRPr="00637D84">
              <w:rPr>
                <w:rFonts w:cs="Arial"/>
                <w:b/>
              </w:rPr>
              <w:t xml:space="preserve"> Comments / Recommendations</w:t>
            </w:r>
          </w:p>
        </w:tc>
      </w:tr>
      <w:tr w:rsidR="0057032C" w:rsidRPr="008E3621" w14:paraId="40461A1B" w14:textId="77777777">
        <w:tc>
          <w:tcPr>
            <w:tcW w:w="2022" w:type="dxa"/>
            <w:tcBorders>
              <w:top w:val="single" w:sz="24" w:space="0" w:color="4F81BD" w:themeColor="accent1"/>
            </w:tcBorders>
            <w:shd w:val="clear" w:color="auto" w:fill="auto"/>
            <w:vAlign w:val="center"/>
          </w:tcPr>
          <w:p w14:paraId="345A7471" w14:textId="77777777" w:rsidR="0057032C" w:rsidRPr="008E3621" w:rsidRDefault="0057032C" w:rsidP="00D8277B">
            <w:pPr>
              <w:jc w:val="center"/>
              <w:rPr>
                <w:rFonts w:cs="Arial"/>
                <w:szCs w:val="22"/>
              </w:rPr>
            </w:pPr>
            <w:r w:rsidRPr="008E3621">
              <w:rPr>
                <w:rFonts w:cs="Arial"/>
                <w:szCs w:val="22"/>
              </w:rPr>
              <w:t>Baseline Energy</w:t>
            </w:r>
          </w:p>
          <w:p w14:paraId="0D31E327" w14:textId="77777777" w:rsidR="0057032C" w:rsidRPr="008E3621" w:rsidRDefault="0057032C" w:rsidP="00D8277B">
            <w:pPr>
              <w:jc w:val="center"/>
              <w:rPr>
                <w:rFonts w:cs="Arial"/>
                <w:sz w:val="20"/>
                <w:szCs w:val="20"/>
              </w:rPr>
            </w:pPr>
            <w:r w:rsidRPr="008E3621">
              <w:rPr>
                <w:rFonts w:cs="Arial"/>
                <w:szCs w:val="22"/>
              </w:rPr>
              <w:t>kWh/</w:t>
            </w:r>
            <w:proofErr w:type="spellStart"/>
            <w:r w:rsidRPr="008E3621">
              <w:rPr>
                <w:rFonts w:cs="Arial"/>
                <w:szCs w:val="22"/>
              </w:rPr>
              <w:t>yr</w:t>
            </w:r>
            <w:proofErr w:type="spellEnd"/>
          </w:p>
        </w:tc>
        <w:tc>
          <w:tcPr>
            <w:tcW w:w="7418" w:type="dxa"/>
            <w:tcBorders>
              <w:top w:val="single" w:sz="24" w:space="0" w:color="4F81BD" w:themeColor="accent1"/>
            </w:tcBorders>
            <w:shd w:val="clear" w:color="auto" w:fill="auto"/>
          </w:tcPr>
          <w:p w14:paraId="4DE40950" w14:textId="77777777" w:rsidR="0057032C" w:rsidRPr="008E3621" w:rsidRDefault="0057032C" w:rsidP="00D8277B">
            <w:pPr>
              <w:jc w:val="center"/>
              <w:rPr>
                <w:rFonts w:cs="Arial"/>
                <w:sz w:val="20"/>
                <w:szCs w:val="20"/>
              </w:rPr>
            </w:pPr>
          </w:p>
        </w:tc>
      </w:tr>
      <w:tr w:rsidR="0057032C" w:rsidRPr="008E3621" w14:paraId="4816D66E" w14:textId="77777777">
        <w:tc>
          <w:tcPr>
            <w:tcW w:w="2022" w:type="dxa"/>
            <w:tcBorders>
              <w:bottom w:val="single" w:sz="2" w:space="0" w:color="4F81BD" w:themeColor="accent1"/>
            </w:tcBorders>
            <w:shd w:val="clear" w:color="auto" w:fill="DAEEF3" w:themeFill="accent5" w:themeFillTint="33"/>
            <w:vAlign w:val="center"/>
          </w:tcPr>
          <w:p w14:paraId="5C6441B1" w14:textId="77777777" w:rsidR="0057032C" w:rsidRPr="008E3621" w:rsidRDefault="0057032C" w:rsidP="00D8277B">
            <w:pPr>
              <w:jc w:val="center"/>
              <w:rPr>
                <w:rFonts w:cs="Arial"/>
                <w:szCs w:val="22"/>
              </w:rPr>
            </w:pPr>
            <w:r w:rsidRPr="008E3621">
              <w:rPr>
                <w:rFonts w:cs="Arial"/>
                <w:szCs w:val="22"/>
              </w:rPr>
              <w:t>Measure Energy</w:t>
            </w:r>
          </w:p>
          <w:p w14:paraId="0D3912DF" w14:textId="77777777" w:rsidR="0057032C" w:rsidRPr="008E3621" w:rsidRDefault="0057032C" w:rsidP="00D8277B">
            <w:pPr>
              <w:jc w:val="center"/>
              <w:rPr>
                <w:rFonts w:cs="Arial"/>
                <w:sz w:val="20"/>
                <w:szCs w:val="20"/>
              </w:rPr>
            </w:pPr>
            <w:r w:rsidRPr="008E3621">
              <w:rPr>
                <w:rFonts w:cs="Arial"/>
                <w:szCs w:val="22"/>
              </w:rPr>
              <w:t>kWh/</w:t>
            </w:r>
            <w:proofErr w:type="spellStart"/>
            <w:r w:rsidRPr="008E3621">
              <w:rPr>
                <w:rFonts w:cs="Arial"/>
                <w:szCs w:val="22"/>
              </w:rPr>
              <w:t>yr</w:t>
            </w:r>
            <w:proofErr w:type="spellEnd"/>
          </w:p>
        </w:tc>
        <w:tc>
          <w:tcPr>
            <w:tcW w:w="7418" w:type="dxa"/>
            <w:tcBorders>
              <w:bottom w:val="single" w:sz="2" w:space="0" w:color="4F81BD" w:themeColor="accent1"/>
            </w:tcBorders>
            <w:shd w:val="clear" w:color="auto" w:fill="DAEEF3" w:themeFill="accent5" w:themeFillTint="33"/>
          </w:tcPr>
          <w:p w14:paraId="6195BA3E" w14:textId="77777777" w:rsidR="0057032C" w:rsidRPr="008E3621" w:rsidRDefault="0057032C" w:rsidP="00D8277B">
            <w:pPr>
              <w:jc w:val="center"/>
              <w:rPr>
                <w:rFonts w:cs="Arial"/>
                <w:sz w:val="20"/>
                <w:szCs w:val="20"/>
              </w:rPr>
            </w:pPr>
          </w:p>
        </w:tc>
      </w:tr>
      <w:tr w:rsidR="0057032C" w:rsidRPr="008E3621" w14:paraId="2B548A34" w14:textId="77777777">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vAlign w:val="center"/>
          </w:tcPr>
          <w:p w14:paraId="2F2D281B" w14:textId="77777777" w:rsidR="0057032C" w:rsidRPr="008E3621" w:rsidRDefault="0057032C" w:rsidP="00D8277B">
            <w:pPr>
              <w:jc w:val="center"/>
              <w:rPr>
                <w:rFonts w:cs="Arial"/>
                <w:sz w:val="20"/>
                <w:szCs w:val="20"/>
              </w:rPr>
            </w:pPr>
            <w:r w:rsidRPr="008E3621">
              <w:rPr>
                <w:rFonts w:cs="Arial"/>
                <w:szCs w:val="22"/>
              </w:rPr>
              <w:t>Savings – kWh/</w:t>
            </w:r>
            <w:proofErr w:type="spellStart"/>
            <w:r w:rsidRPr="008E3621">
              <w:rPr>
                <w:rFonts w:cs="Arial"/>
                <w:szCs w:val="22"/>
              </w:rPr>
              <w:t>yr</w:t>
            </w:r>
            <w:proofErr w:type="spellEnd"/>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72686E18" w14:textId="77777777" w:rsidR="0057032C" w:rsidRPr="008E3621" w:rsidRDefault="0057032C" w:rsidP="00D8277B">
            <w:pPr>
              <w:jc w:val="center"/>
              <w:rPr>
                <w:rFonts w:cs="Arial"/>
                <w:sz w:val="20"/>
                <w:szCs w:val="20"/>
              </w:rPr>
            </w:pPr>
          </w:p>
        </w:tc>
      </w:tr>
      <w:tr w:rsidR="0057032C" w:rsidRPr="008E3621" w14:paraId="57C8F11F" w14:textId="77777777">
        <w:tc>
          <w:tcPr>
            <w:tcW w:w="2022" w:type="dxa"/>
            <w:tcBorders>
              <w:top w:val="single" w:sz="24" w:space="0" w:color="4F81BD" w:themeColor="accent1"/>
            </w:tcBorders>
            <w:shd w:val="clear" w:color="auto" w:fill="DAEEF3" w:themeFill="accent5" w:themeFillTint="33"/>
            <w:vAlign w:val="center"/>
          </w:tcPr>
          <w:p w14:paraId="6546AD8D" w14:textId="77777777" w:rsidR="0057032C" w:rsidRPr="008E3621" w:rsidRDefault="0057032C" w:rsidP="00D8277B">
            <w:pPr>
              <w:jc w:val="center"/>
              <w:rPr>
                <w:rFonts w:cs="Arial"/>
                <w:szCs w:val="22"/>
              </w:rPr>
            </w:pPr>
            <w:r w:rsidRPr="008E3621">
              <w:rPr>
                <w:rFonts w:cs="Arial"/>
                <w:szCs w:val="22"/>
              </w:rPr>
              <w:t>Baseline Demand</w:t>
            </w:r>
          </w:p>
          <w:p w14:paraId="637CF10F" w14:textId="77777777" w:rsidR="0057032C" w:rsidRPr="008E3621" w:rsidRDefault="0057032C" w:rsidP="00D8277B">
            <w:pPr>
              <w:jc w:val="center"/>
              <w:rPr>
                <w:rFonts w:cs="Arial"/>
                <w:sz w:val="20"/>
                <w:szCs w:val="20"/>
              </w:rPr>
            </w:pPr>
            <w:r w:rsidRPr="008E3621">
              <w:rPr>
                <w:rFonts w:cs="Arial"/>
                <w:szCs w:val="22"/>
              </w:rPr>
              <w:t>kW/</w:t>
            </w:r>
            <w:proofErr w:type="spellStart"/>
            <w:r w:rsidRPr="008E3621">
              <w:rPr>
                <w:rFonts w:cs="Arial"/>
                <w:szCs w:val="22"/>
              </w:rPr>
              <w:t>yr</w:t>
            </w:r>
            <w:proofErr w:type="spellEnd"/>
          </w:p>
        </w:tc>
        <w:tc>
          <w:tcPr>
            <w:tcW w:w="7418" w:type="dxa"/>
            <w:tcBorders>
              <w:top w:val="single" w:sz="24" w:space="0" w:color="4F81BD" w:themeColor="accent1"/>
            </w:tcBorders>
            <w:shd w:val="clear" w:color="auto" w:fill="DAEEF3" w:themeFill="accent5" w:themeFillTint="33"/>
          </w:tcPr>
          <w:p w14:paraId="4B38A96F" w14:textId="77777777" w:rsidR="0057032C" w:rsidRPr="008E3621" w:rsidRDefault="0057032C" w:rsidP="00D8277B">
            <w:pPr>
              <w:jc w:val="center"/>
              <w:rPr>
                <w:rFonts w:cs="Arial"/>
                <w:sz w:val="20"/>
                <w:szCs w:val="20"/>
              </w:rPr>
            </w:pPr>
          </w:p>
        </w:tc>
      </w:tr>
      <w:tr w:rsidR="0057032C" w:rsidRPr="008E3621" w14:paraId="4BFF3995" w14:textId="77777777">
        <w:tc>
          <w:tcPr>
            <w:tcW w:w="2022" w:type="dxa"/>
            <w:tcBorders>
              <w:bottom w:val="single" w:sz="2" w:space="0" w:color="4F81BD" w:themeColor="accent1"/>
            </w:tcBorders>
            <w:shd w:val="clear" w:color="auto" w:fill="auto"/>
            <w:vAlign w:val="center"/>
          </w:tcPr>
          <w:p w14:paraId="52D71E62" w14:textId="77777777" w:rsidR="0057032C" w:rsidRPr="008E3621" w:rsidRDefault="0057032C" w:rsidP="00D8277B">
            <w:pPr>
              <w:jc w:val="center"/>
              <w:rPr>
                <w:rFonts w:cs="Arial"/>
                <w:szCs w:val="22"/>
              </w:rPr>
            </w:pPr>
            <w:r w:rsidRPr="008E3621">
              <w:rPr>
                <w:rFonts w:cs="Arial"/>
                <w:szCs w:val="22"/>
              </w:rPr>
              <w:t>Measure Demand</w:t>
            </w:r>
          </w:p>
          <w:p w14:paraId="21B57390" w14:textId="77777777" w:rsidR="0057032C" w:rsidRPr="008E3621" w:rsidRDefault="0057032C" w:rsidP="00D8277B">
            <w:pPr>
              <w:jc w:val="center"/>
              <w:rPr>
                <w:rFonts w:cs="Arial"/>
                <w:sz w:val="20"/>
                <w:szCs w:val="20"/>
              </w:rPr>
            </w:pPr>
            <w:r w:rsidRPr="008E3621">
              <w:rPr>
                <w:rFonts w:cs="Arial"/>
                <w:szCs w:val="22"/>
              </w:rPr>
              <w:t>kW/</w:t>
            </w:r>
            <w:proofErr w:type="spellStart"/>
            <w:r w:rsidRPr="008E3621">
              <w:rPr>
                <w:rFonts w:cs="Arial"/>
                <w:szCs w:val="22"/>
              </w:rPr>
              <w:t>yr</w:t>
            </w:r>
            <w:proofErr w:type="spellEnd"/>
          </w:p>
        </w:tc>
        <w:tc>
          <w:tcPr>
            <w:tcW w:w="7418" w:type="dxa"/>
            <w:tcBorders>
              <w:bottom w:val="single" w:sz="2" w:space="0" w:color="4F81BD" w:themeColor="accent1"/>
            </w:tcBorders>
            <w:shd w:val="clear" w:color="auto" w:fill="auto"/>
          </w:tcPr>
          <w:p w14:paraId="491F2C9C" w14:textId="77777777" w:rsidR="0057032C" w:rsidRPr="008E3621" w:rsidRDefault="0057032C" w:rsidP="00D8277B">
            <w:pPr>
              <w:jc w:val="center"/>
              <w:rPr>
                <w:rFonts w:cs="Arial"/>
                <w:sz w:val="20"/>
                <w:szCs w:val="20"/>
              </w:rPr>
            </w:pPr>
          </w:p>
        </w:tc>
      </w:tr>
      <w:tr w:rsidR="0057032C" w:rsidRPr="008E3621" w14:paraId="4DF17C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tcPr>
          <w:p w14:paraId="1950EBF6" w14:textId="77777777" w:rsidR="0057032C" w:rsidRPr="008E3621" w:rsidRDefault="0057032C" w:rsidP="00D8277B">
            <w:pPr>
              <w:jc w:val="center"/>
              <w:rPr>
                <w:rFonts w:cs="Arial"/>
                <w:szCs w:val="22"/>
              </w:rPr>
            </w:pPr>
            <w:r w:rsidRPr="008E3621">
              <w:rPr>
                <w:rFonts w:cs="Arial"/>
                <w:szCs w:val="22"/>
              </w:rPr>
              <w:t>Savings – kW/</w:t>
            </w:r>
            <w:proofErr w:type="spellStart"/>
            <w:r w:rsidRPr="008E3621">
              <w:rPr>
                <w:rFonts w:cs="Arial"/>
                <w:szCs w:val="22"/>
              </w:rPr>
              <w:t>yr</w:t>
            </w:r>
            <w:proofErr w:type="spellEnd"/>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tcPr>
          <w:p w14:paraId="5079063F" w14:textId="77777777" w:rsidR="0057032C" w:rsidRPr="008E3621" w:rsidRDefault="0057032C" w:rsidP="00D8277B">
            <w:pPr>
              <w:jc w:val="center"/>
              <w:rPr>
                <w:rFonts w:cs="Arial"/>
                <w:szCs w:val="22"/>
              </w:rPr>
            </w:pPr>
          </w:p>
        </w:tc>
      </w:tr>
      <w:tr w:rsidR="0057032C" w:rsidRPr="008E3621" w14:paraId="19B4C5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4" w:space="0" w:color="4F81BD" w:themeColor="accent1"/>
            </w:tcBorders>
            <w:shd w:val="clear" w:color="auto" w:fill="auto"/>
          </w:tcPr>
          <w:p w14:paraId="444102C7" w14:textId="77777777" w:rsidR="0057032C" w:rsidRPr="008E3621" w:rsidRDefault="0057032C" w:rsidP="00D8277B">
            <w:pPr>
              <w:jc w:val="center"/>
              <w:rPr>
                <w:rFonts w:cs="Arial"/>
                <w:szCs w:val="22"/>
              </w:rPr>
            </w:pPr>
            <w:r w:rsidRPr="008E3621">
              <w:rPr>
                <w:rFonts w:cs="Arial"/>
                <w:szCs w:val="22"/>
              </w:rPr>
              <w:t>Baseline Energy</w:t>
            </w:r>
          </w:p>
          <w:p w14:paraId="0D145773" w14:textId="77777777" w:rsidR="0057032C" w:rsidRPr="008E3621" w:rsidRDefault="0057032C" w:rsidP="00D8277B">
            <w:pPr>
              <w:jc w:val="center"/>
              <w:rPr>
                <w:rFonts w:cs="Arial"/>
                <w:szCs w:val="22"/>
              </w:rPr>
            </w:pPr>
            <w:proofErr w:type="spellStart"/>
            <w:r w:rsidRPr="008E3621">
              <w:rPr>
                <w:rFonts w:cs="Arial"/>
                <w:szCs w:val="22"/>
              </w:rPr>
              <w:t>Therms</w:t>
            </w:r>
            <w:proofErr w:type="spellEnd"/>
            <w:r w:rsidRPr="008E3621">
              <w:rPr>
                <w:rFonts w:cs="Arial"/>
                <w:szCs w:val="22"/>
              </w:rPr>
              <w:t>/</w:t>
            </w:r>
            <w:proofErr w:type="spellStart"/>
            <w:r w:rsidRPr="008E3621">
              <w:rPr>
                <w:rFonts w:cs="Arial"/>
                <w:szCs w:val="22"/>
              </w:rPr>
              <w:t>yr</w:t>
            </w:r>
            <w:proofErr w:type="spellEnd"/>
          </w:p>
        </w:tc>
        <w:tc>
          <w:tcPr>
            <w:tcW w:w="7418" w:type="dxa"/>
            <w:tcBorders>
              <w:top w:val="single" w:sz="24" w:space="0" w:color="4F81BD" w:themeColor="accent1"/>
            </w:tcBorders>
            <w:shd w:val="clear" w:color="auto" w:fill="auto"/>
          </w:tcPr>
          <w:p w14:paraId="606B915F" w14:textId="77777777" w:rsidR="0057032C" w:rsidRPr="008E3621" w:rsidRDefault="0057032C" w:rsidP="00D8277B">
            <w:pPr>
              <w:jc w:val="center"/>
              <w:rPr>
                <w:rFonts w:cs="Arial"/>
                <w:szCs w:val="22"/>
              </w:rPr>
            </w:pPr>
          </w:p>
        </w:tc>
      </w:tr>
      <w:tr w:rsidR="0057032C" w:rsidRPr="008E3621" w14:paraId="719383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bottom w:val="single" w:sz="2" w:space="0" w:color="4F81BD" w:themeColor="accent1"/>
            </w:tcBorders>
            <w:shd w:val="clear" w:color="auto" w:fill="DAEEF3" w:themeFill="accent5" w:themeFillTint="33"/>
          </w:tcPr>
          <w:p w14:paraId="46F66286" w14:textId="77777777" w:rsidR="0057032C" w:rsidRPr="008E3621" w:rsidRDefault="0057032C" w:rsidP="00D8277B">
            <w:pPr>
              <w:jc w:val="center"/>
              <w:rPr>
                <w:rFonts w:cs="Arial"/>
                <w:szCs w:val="22"/>
              </w:rPr>
            </w:pPr>
            <w:r w:rsidRPr="008E3621">
              <w:rPr>
                <w:rFonts w:cs="Arial"/>
                <w:szCs w:val="22"/>
              </w:rPr>
              <w:t>Measure Energy</w:t>
            </w:r>
          </w:p>
          <w:p w14:paraId="752E7A21" w14:textId="77777777" w:rsidR="0057032C" w:rsidRPr="008E3621" w:rsidRDefault="0057032C" w:rsidP="00D8277B">
            <w:pPr>
              <w:jc w:val="center"/>
              <w:rPr>
                <w:rFonts w:cs="Arial"/>
                <w:szCs w:val="22"/>
              </w:rPr>
            </w:pPr>
            <w:proofErr w:type="spellStart"/>
            <w:r w:rsidRPr="008E3621">
              <w:rPr>
                <w:rFonts w:cs="Arial"/>
                <w:szCs w:val="22"/>
              </w:rPr>
              <w:t>Therms</w:t>
            </w:r>
            <w:proofErr w:type="spellEnd"/>
            <w:r w:rsidRPr="008E3621">
              <w:rPr>
                <w:rFonts w:cs="Arial"/>
                <w:szCs w:val="22"/>
              </w:rPr>
              <w:t>/</w:t>
            </w:r>
            <w:proofErr w:type="spellStart"/>
            <w:r w:rsidRPr="008E3621">
              <w:rPr>
                <w:rFonts w:cs="Arial"/>
                <w:szCs w:val="22"/>
              </w:rPr>
              <w:t>Yr</w:t>
            </w:r>
            <w:proofErr w:type="spellEnd"/>
          </w:p>
        </w:tc>
        <w:tc>
          <w:tcPr>
            <w:tcW w:w="7418" w:type="dxa"/>
            <w:tcBorders>
              <w:bottom w:val="single" w:sz="2" w:space="0" w:color="4F81BD" w:themeColor="accent1"/>
            </w:tcBorders>
            <w:shd w:val="clear" w:color="auto" w:fill="DAEEF3" w:themeFill="accent5" w:themeFillTint="33"/>
          </w:tcPr>
          <w:p w14:paraId="131040D2" w14:textId="77777777" w:rsidR="0057032C" w:rsidRPr="008E3621" w:rsidRDefault="0057032C" w:rsidP="00D8277B">
            <w:pPr>
              <w:jc w:val="center"/>
              <w:rPr>
                <w:rFonts w:cs="Arial"/>
                <w:szCs w:val="22"/>
              </w:rPr>
            </w:pPr>
          </w:p>
        </w:tc>
      </w:tr>
      <w:tr w:rsidR="0057032C" w:rsidRPr="008E3621" w14:paraId="4F0436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43266702" w14:textId="77777777" w:rsidR="0057032C" w:rsidRPr="008E3621" w:rsidRDefault="0057032C" w:rsidP="00D8277B">
            <w:pPr>
              <w:jc w:val="center"/>
              <w:rPr>
                <w:rFonts w:cs="Arial"/>
                <w:szCs w:val="22"/>
              </w:rPr>
            </w:pPr>
            <w:r w:rsidRPr="008E3621">
              <w:rPr>
                <w:rFonts w:cs="Arial"/>
                <w:szCs w:val="22"/>
              </w:rPr>
              <w:t xml:space="preserve">Savings – </w:t>
            </w:r>
            <w:proofErr w:type="spellStart"/>
            <w:r w:rsidRPr="008E3621">
              <w:rPr>
                <w:rFonts w:cs="Arial"/>
                <w:szCs w:val="22"/>
              </w:rPr>
              <w:t>therms</w:t>
            </w:r>
            <w:proofErr w:type="spellEnd"/>
            <w:r w:rsidRPr="008E3621">
              <w:rPr>
                <w:rFonts w:cs="Arial"/>
                <w:szCs w:val="22"/>
              </w:rPr>
              <w:t>/</w:t>
            </w:r>
            <w:proofErr w:type="spellStart"/>
            <w:r w:rsidRPr="008E3621">
              <w:rPr>
                <w:rFonts w:cs="Arial"/>
                <w:szCs w:val="22"/>
              </w:rPr>
              <w:t>yr</w:t>
            </w:r>
            <w:proofErr w:type="spellEnd"/>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334A935D" w14:textId="77777777" w:rsidR="0057032C" w:rsidRPr="008E3621" w:rsidRDefault="0057032C" w:rsidP="00D8277B">
            <w:pPr>
              <w:jc w:val="center"/>
              <w:rPr>
                <w:rFonts w:cs="Arial"/>
                <w:szCs w:val="22"/>
              </w:rPr>
            </w:pPr>
          </w:p>
        </w:tc>
      </w:tr>
      <w:tr w:rsidR="0057032C" w:rsidRPr="008E3621" w14:paraId="327AAD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4" w:space="0" w:color="4F81BD" w:themeColor="accent1"/>
            </w:tcBorders>
            <w:shd w:val="clear" w:color="auto" w:fill="DAEEF3" w:themeFill="accent5" w:themeFillTint="33"/>
          </w:tcPr>
          <w:p w14:paraId="6FA1D218" w14:textId="77777777" w:rsidR="0057032C" w:rsidRPr="008E3621" w:rsidRDefault="0057032C" w:rsidP="00D8277B">
            <w:pPr>
              <w:jc w:val="center"/>
              <w:rPr>
                <w:rFonts w:cs="Arial"/>
                <w:szCs w:val="22"/>
              </w:rPr>
            </w:pPr>
            <w:r w:rsidRPr="008E3621">
              <w:rPr>
                <w:rFonts w:cs="Arial"/>
                <w:szCs w:val="22"/>
              </w:rPr>
              <w:t>EUL or RUL</w:t>
            </w:r>
          </w:p>
        </w:tc>
        <w:tc>
          <w:tcPr>
            <w:tcW w:w="7418" w:type="dxa"/>
            <w:tcBorders>
              <w:top w:val="single" w:sz="24" w:space="0" w:color="4F81BD" w:themeColor="accent1"/>
            </w:tcBorders>
            <w:shd w:val="clear" w:color="auto" w:fill="DAEEF3" w:themeFill="accent5" w:themeFillTint="33"/>
          </w:tcPr>
          <w:p w14:paraId="2E05E04D" w14:textId="77777777" w:rsidR="0057032C" w:rsidRPr="008E3621" w:rsidRDefault="0057032C" w:rsidP="00D8277B">
            <w:pPr>
              <w:jc w:val="center"/>
              <w:rPr>
                <w:rFonts w:cs="Arial"/>
                <w:szCs w:val="22"/>
              </w:rPr>
            </w:pPr>
          </w:p>
        </w:tc>
      </w:tr>
      <w:tr w:rsidR="0057032C" w:rsidRPr="008E3621" w14:paraId="1CF213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shd w:val="clear" w:color="auto" w:fill="auto"/>
          </w:tcPr>
          <w:p w14:paraId="276F7A00" w14:textId="77777777" w:rsidR="0057032C" w:rsidRPr="008E3621" w:rsidRDefault="0057032C" w:rsidP="00D8277B">
            <w:pPr>
              <w:jc w:val="center"/>
              <w:rPr>
                <w:rFonts w:cs="Arial"/>
                <w:szCs w:val="22"/>
              </w:rPr>
            </w:pPr>
            <w:r w:rsidRPr="008E3621">
              <w:rPr>
                <w:rFonts w:cs="Arial"/>
                <w:szCs w:val="22"/>
              </w:rPr>
              <w:t>MC or IMC</w:t>
            </w:r>
          </w:p>
        </w:tc>
        <w:tc>
          <w:tcPr>
            <w:tcW w:w="7418" w:type="dxa"/>
            <w:shd w:val="clear" w:color="auto" w:fill="auto"/>
          </w:tcPr>
          <w:p w14:paraId="7AA8131C" w14:textId="77777777" w:rsidR="0057032C" w:rsidRPr="008E3621" w:rsidRDefault="0057032C" w:rsidP="00D8277B">
            <w:pPr>
              <w:jc w:val="center"/>
              <w:rPr>
                <w:rFonts w:cs="Arial"/>
                <w:szCs w:val="22"/>
              </w:rPr>
            </w:pPr>
          </w:p>
        </w:tc>
      </w:tr>
      <w:tr w:rsidR="0057032C" w:rsidRPr="008E3621" w14:paraId="704DFA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shd w:val="clear" w:color="auto" w:fill="DAEEF3" w:themeFill="accent5" w:themeFillTint="33"/>
          </w:tcPr>
          <w:p w14:paraId="0DE133C4" w14:textId="77777777" w:rsidR="0057032C" w:rsidRPr="008E3621" w:rsidRDefault="0057032C" w:rsidP="00D8277B">
            <w:pPr>
              <w:jc w:val="center"/>
              <w:rPr>
                <w:rFonts w:cs="Arial"/>
                <w:szCs w:val="22"/>
              </w:rPr>
            </w:pPr>
            <w:r w:rsidRPr="008E3621">
              <w:rPr>
                <w:rFonts w:cs="Arial"/>
                <w:szCs w:val="22"/>
              </w:rPr>
              <w:t>NTG</w:t>
            </w:r>
          </w:p>
        </w:tc>
        <w:tc>
          <w:tcPr>
            <w:tcW w:w="7418" w:type="dxa"/>
            <w:shd w:val="clear" w:color="auto" w:fill="DAEEF3" w:themeFill="accent5" w:themeFillTint="33"/>
          </w:tcPr>
          <w:p w14:paraId="138BABE4" w14:textId="77777777" w:rsidR="0057032C" w:rsidRPr="008E3621" w:rsidRDefault="0057032C" w:rsidP="00D8277B">
            <w:pPr>
              <w:jc w:val="center"/>
              <w:rPr>
                <w:rFonts w:cs="Arial"/>
                <w:szCs w:val="22"/>
              </w:rPr>
            </w:pPr>
          </w:p>
        </w:tc>
      </w:tr>
    </w:tbl>
    <w:p w14:paraId="7A8E2FEB" w14:textId="77777777" w:rsidR="00D767BD" w:rsidRPr="008E3621" w:rsidRDefault="00D767BD">
      <w:pPr>
        <w:rPr>
          <w:rFonts w:cs="Arial"/>
          <w:b/>
          <w:bCs/>
          <w:kern w:val="32"/>
          <w:sz w:val="32"/>
          <w:szCs w:val="32"/>
        </w:rPr>
      </w:pPr>
    </w:p>
    <w:p w14:paraId="3BD14D45" w14:textId="77777777" w:rsidR="002F1BAF" w:rsidRPr="008E3621" w:rsidRDefault="002F1BAF" w:rsidP="00BB22C2">
      <w:pPr>
        <w:pStyle w:val="Heading1"/>
      </w:pPr>
    </w:p>
    <w:p w14:paraId="678E367E" w14:textId="77777777" w:rsidR="002F1BAF" w:rsidRPr="008E3621" w:rsidRDefault="002F1BAF" w:rsidP="002F1BAF">
      <w:pPr>
        <w:rPr>
          <w:rFonts w:cs="Arial"/>
        </w:rPr>
      </w:pPr>
    </w:p>
    <w:p w14:paraId="55CD653A" w14:textId="77777777" w:rsidR="002F1BAF" w:rsidRPr="008E3621" w:rsidRDefault="002F1BAF" w:rsidP="002F1BAF">
      <w:pPr>
        <w:rPr>
          <w:rFonts w:cs="Arial"/>
        </w:rPr>
      </w:pPr>
    </w:p>
    <w:p w14:paraId="43B139A9" w14:textId="77777777" w:rsidR="002F1BAF" w:rsidRPr="008E3621" w:rsidRDefault="002F1BAF" w:rsidP="002F1BAF">
      <w:pPr>
        <w:rPr>
          <w:rFonts w:cs="Arial"/>
        </w:rPr>
      </w:pPr>
    </w:p>
    <w:p w14:paraId="00FDEF33" w14:textId="77777777" w:rsidR="002F1BAF" w:rsidRPr="008E3621" w:rsidRDefault="002F1BAF" w:rsidP="002F1BAF">
      <w:pPr>
        <w:rPr>
          <w:rFonts w:cs="Arial"/>
        </w:rPr>
      </w:pPr>
    </w:p>
    <w:p w14:paraId="28CE3319" w14:textId="77777777" w:rsidR="002F1BAF" w:rsidRPr="008E3621" w:rsidRDefault="002F1BAF" w:rsidP="002F1BAF">
      <w:pPr>
        <w:rPr>
          <w:rFonts w:cs="Arial"/>
        </w:rPr>
      </w:pPr>
    </w:p>
    <w:p w14:paraId="098B0913" w14:textId="77777777" w:rsidR="002F1BAF" w:rsidRPr="008E3621" w:rsidRDefault="002F1BAF" w:rsidP="002F1BAF">
      <w:pPr>
        <w:rPr>
          <w:rFonts w:cs="Arial"/>
        </w:rPr>
      </w:pPr>
    </w:p>
    <w:p w14:paraId="35E7C55A" w14:textId="77777777" w:rsidR="002F1BAF" w:rsidRPr="008E3621" w:rsidRDefault="002F1BAF" w:rsidP="002F1BAF">
      <w:pPr>
        <w:rPr>
          <w:rFonts w:cs="Arial"/>
        </w:rPr>
      </w:pPr>
    </w:p>
    <w:p w14:paraId="178AECAB" w14:textId="77777777" w:rsidR="002F1BAF" w:rsidRPr="008E3621" w:rsidRDefault="002F1BAF" w:rsidP="002F1BAF">
      <w:pPr>
        <w:rPr>
          <w:rFonts w:cs="Arial"/>
        </w:rPr>
      </w:pPr>
    </w:p>
    <w:p w14:paraId="47A62B8C" w14:textId="77777777" w:rsidR="002F1BAF" w:rsidRPr="008E3621" w:rsidRDefault="002F1BAF" w:rsidP="002F1BAF">
      <w:pPr>
        <w:rPr>
          <w:rFonts w:cs="Arial"/>
        </w:rPr>
      </w:pPr>
    </w:p>
    <w:p w14:paraId="4CE16204" w14:textId="77777777" w:rsidR="002F1BAF" w:rsidRPr="008E3621" w:rsidRDefault="002F1BAF" w:rsidP="002F1BAF">
      <w:pPr>
        <w:rPr>
          <w:rFonts w:cs="Arial"/>
        </w:rPr>
      </w:pPr>
    </w:p>
    <w:p w14:paraId="7D7A0A37" w14:textId="77777777" w:rsidR="002F1BAF" w:rsidRPr="008E3621" w:rsidRDefault="002F1BAF" w:rsidP="002F1BAF">
      <w:pPr>
        <w:rPr>
          <w:rFonts w:cs="Arial"/>
        </w:rPr>
      </w:pPr>
    </w:p>
    <w:p w14:paraId="4DE6ED38" w14:textId="77777777" w:rsidR="00C25604" w:rsidRPr="008E3621" w:rsidRDefault="00C25604" w:rsidP="002F1BAF">
      <w:pPr>
        <w:tabs>
          <w:tab w:val="left" w:pos="8558"/>
        </w:tabs>
        <w:rPr>
          <w:rFonts w:cs="Arial"/>
        </w:rPr>
        <w:sectPr w:rsidR="00C25604" w:rsidRPr="008E3621">
          <w:endnotePr>
            <w:numFmt w:val="decimal"/>
          </w:endnotePr>
          <w:pgSz w:w="12240" w:h="15840"/>
          <w:pgMar w:top="1440" w:right="1440" w:bottom="1440" w:left="1440" w:header="720" w:footer="720" w:gutter="0"/>
          <w:pgNumType w:chapStyle="1"/>
          <w:cols w:space="720"/>
          <w:docGrid w:linePitch="360"/>
        </w:sectPr>
      </w:pPr>
    </w:p>
    <w:p w14:paraId="2F276652" w14:textId="77777777" w:rsidR="00C50534" w:rsidRPr="008E3621" w:rsidRDefault="00BB22C2" w:rsidP="00C25604">
      <w:pPr>
        <w:pStyle w:val="Heading1"/>
        <w:shd w:val="clear" w:color="auto" w:fill="B8CCE4" w:themeFill="accent1" w:themeFillTint="66"/>
      </w:pPr>
      <w:r w:rsidRPr="008E3621">
        <w:lastRenderedPageBreak/>
        <w:t xml:space="preserve">Appendix </w:t>
      </w:r>
      <w:proofErr w:type="gramStart"/>
      <w:r w:rsidRPr="008E3621">
        <w:t>A</w:t>
      </w:r>
      <w:proofErr w:type="gramEnd"/>
      <w:r w:rsidRPr="008E3621">
        <w:t xml:space="preserve"> – Sources</w:t>
      </w:r>
    </w:p>
    <w:p w14:paraId="158D1DA0" w14:textId="77777777" w:rsidR="00C25604" w:rsidRPr="008E3621" w:rsidRDefault="00BB22C2" w:rsidP="00BB22C2">
      <w:pPr>
        <w:rPr>
          <w:rFonts w:cs="Arial"/>
          <w:color w:val="FF0000"/>
        </w:rPr>
      </w:pPr>
      <w:r w:rsidRPr="008E3621">
        <w:rPr>
          <w:rFonts w:cs="Arial"/>
          <w:color w:val="FF0000"/>
        </w:rPr>
        <w:t>List all source links or embedded documents</w:t>
      </w:r>
      <w:r w:rsidR="0057032C">
        <w:rPr>
          <w:rFonts w:cs="Arial"/>
          <w:color w:val="FF0000"/>
        </w:rPr>
        <w:t xml:space="preserve"> (reference relevant page number as appropriate)</w:t>
      </w:r>
    </w:p>
    <w:p w14:paraId="61B641B0" w14:textId="77777777" w:rsidR="00C25604" w:rsidRPr="008E3621" w:rsidRDefault="00C25604" w:rsidP="00C25604">
      <w:pPr>
        <w:rPr>
          <w:rFonts w:cs="Arial"/>
        </w:rPr>
      </w:pPr>
    </w:p>
    <w:p w14:paraId="2802F07B" w14:textId="77777777" w:rsidR="00C25604" w:rsidRPr="008E3621" w:rsidRDefault="00C25604" w:rsidP="00C25604">
      <w:pPr>
        <w:rPr>
          <w:rFonts w:cs="Arial"/>
        </w:rPr>
      </w:pPr>
    </w:p>
    <w:p w14:paraId="13D0559C" w14:textId="77777777" w:rsidR="00BB22C2" w:rsidRPr="008E3621" w:rsidRDefault="00C25604" w:rsidP="00C25604">
      <w:pPr>
        <w:tabs>
          <w:tab w:val="left" w:pos="6860"/>
        </w:tabs>
        <w:rPr>
          <w:rFonts w:cs="Arial"/>
        </w:rPr>
      </w:pPr>
      <w:r w:rsidRPr="008E3621">
        <w:rPr>
          <w:rFonts w:cs="Arial"/>
        </w:rPr>
        <w:tab/>
      </w:r>
    </w:p>
    <w:sectPr w:rsidR="00BB22C2" w:rsidRPr="008E3621" w:rsidSect="002F1BAF">
      <w:headerReference w:type="default" r:id="rId23"/>
      <w:footerReference w:type="default" r:id="rId24"/>
      <w:endnotePr>
        <w:numFmt w:val="decimal"/>
      </w:endnotePr>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08BC2" w14:textId="77777777" w:rsidR="00633453" w:rsidRDefault="00633453">
      <w:r>
        <w:separator/>
      </w:r>
    </w:p>
    <w:p w14:paraId="4ADE3EBC" w14:textId="77777777" w:rsidR="00633453" w:rsidRDefault="00633453"/>
  </w:endnote>
  <w:endnote w:type="continuationSeparator" w:id="0">
    <w:p w14:paraId="2E31BBB7" w14:textId="77777777" w:rsidR="00633453" w:rsidRDefault="00633453">
      <w:r>
        <w:continuationSeparator/>
      </w:r>
    </w:p>
    <w:p w14:paraId="44FB21B0" w14:textId="77777777" w:rsidR="00633453" w:rsidRDefault="00633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5F2F2" w14:textId="77777777" w:rsidR="00A1096F" w:rsidRDefault="00A1096F" w:rsidP="00E57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E60488" w14:textId="77777777" w:rsidR="00A1096F" w:rsidRDefault="00A10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7CF68" w14:textId="11E86B1F" w:rsidR="00A1096F" w:rsidRPr="001C39CC" w:rsidRDefault="00A1096F" w:rsidP="00C25604">
    <w:pPr>
      <w:pStyle w:val="Footer"/>
      <w:pBdr>
        <w:top w:val="single" w:sz="4" w:space="1" w:color="auto"/>
      </w:pBdr>
      <w:tabs>
        <w:tab w:val="clear" w:pos="4320"/>
        <w:tab w:val="clear" w:pos="8640"/>
        <w:tab w:val="right" w:pos="9360"/>
      </w:tabs>
      <w:rPr>
        <w:rFonts w:ascii="Arial Narrow" w:hAnsi="Arial Narrow"/>
        <w:b/>
        <w:sz w:val="20"/>
        <w:szCs w:val="20"/>
      </w:rPr>
    </w:pPr>
    <w:r w:rsidRPr="001C39CC">
      <w:rPr>
        <w:rFonts w:ascii="Arial Narrow" w:hAnsi="Arial Narrow"/>
        <w:b/>
        <w:sz w:val="20"/>
        <w:szCs w:val="20"/>
      </w:rPr>
      <w:t>Cal TF – Work Paper Abstract</w:t>
    </w:r>
    <w:r w:rsidRPr="001C39CC">
      <w:rPr>
        <w:rFonts w:ascii="Arial Narrow" w:hAnsi="Arial Narrow"/>
        <w:b/>
        <w:sz w:val="20"/>
        <w:szCs w:val="20"/>
      </w:rPr>
      <w:tab/>
      <w:t xml:space="preserve">  </w:t>
    </w:r>
    <w:r w:rsidR="00272D89" w:rsidRPr="001C39CC">
      <w:rPr>
        <w:rFonts w:ascii="Arial Narrow" w:hAnsi="Arial Narrow"/>
        <w:b/>
        <w:sz w:val="20"/>
        <w:szCs w:val="20"/>
      </w:rPr>
      <w:t>7-14-15</w:t>
    </w:r>
  </w:p>
  <w:p w14:paraId="346CAE29" w14:textId="41FF6632" w:rsidR="00A1096F" w:rsidRPr="001C39CC" w:rsidRDefault="00272D89" w:rsidP="00C25604">
    <w:pPr>
      <w:pStyle w:val="Footer"/>
      <w:tabs>
        <w:tab w:val="clear" w:pos="4320"/>
        <w:tab w:val="clear" w:pos="8640"/>
        <w:tab w:val="left" w:pos="3478"/>
      </w:tabs>
      <w:rPr>
        <w:rFonts w:ascii="Arial Narrow" w:hAnsi="Arial Narrow"/>
        <w:b/>
        <w:sz w:val="20"/>
        <w:szCs w:val="20"/>
      </w:rPr>
    </w:pPr>
    <w:r w:rsidRPr="001C39CC">
      <w:rPr>
        <w:rFonts w:ascii="Arial Narrow" w:hAnsi="Arial Narrow"/>
        <w:b/>
        <w:sz w:val="20"/>
        <w:szCs w:val="20"/>
      </w:rPr>
      <w:t>Variable Refrigerant Flow</w:t>
    </w:r>
    <w:r w:rsidR="00A1096F" w:rsidRPr="001C39CC">
      <w:rPr>
        <w:rFonts w:ascii="Arial Narrow" w:hAnsi="Arial Narrow"/>
        <w:b/>
        <w:sz w:val="20"/>
        <w:szCs w:val="20"/>
      </w:rPr>
      <w:t xml:space="preserve"> </w:t>
    </w:r>
    <w:r w:rsidR="00A1096F" w:rsidRPr="001C39CC">
      <w:rPr>
        <w:rFonts w:ascii="Arial Narrow" w:hAnsi="Arial Narrow"/>
        <w:b/>
        <w:sz w:val="20"/>
        <w:szCs w:val="20"/>
      </w:rPr>
      <w:tab/>
    </w:r>
    <w:r w:rsidR="00A1096F" w:rsidRPr="001C39CC">
      <w:rPr>
        <w:rFonts w:ascii="Arial Narrow" w:hAnsi="Arial Narrow"/>
        <w:b/>
        <w:sz w:val="20"/>
        <w:szCs w:val="20"/>
      </w:rPr>
      <w:tab/>
    </w:r>
    <w:r w:rsidR="00A1096F" w:rsidRPr="001C39CC">
      <w:rPr>
        <w:rFonts w:ascii="Arial Narrow" w:hAnsi="Arial Narrow"/>
        <w:b/>
        <w:sz w:val="20"/>
        <w:szCs w:val="20"/>
      </w:rPr>
      <w:tab/>
    </w:r>
    <w:r w:rsidR="00A1096F" w:rsidRPr="001C39CC">
      <w:rPr>
        <w:rFonts w:ascii="Arial Narrow" w:hAnsi="Arial Narrow"/>
        <w:b/>
        <w:sz w:val="20"/>
        <w:szCs w:val="20"/>
      </w:rPr>
      <w:tab/>
    </w:r>
    <w:r w:rsidR="00A1096F" w:rsidRPr="001C39CC">
      <w:rPr>
        <w:rFonts w:ascii="Arial Narrow" w:hAnsi="Arial Narrow"/>
        <w:b/>
        <w:sz w:val="20"/>
        <w:szCs w:val="20"/>
      </w:rPr>
      <w:tab/>
    </w:r>
    <w:r w:rsidR="00A1096F" w:rsidRPr="001C39CC">
      <w:rPr>
        <w:rFonts w:ascii="Arial Narrow" w:hAnsi="Arial Narrow"/>
        <w:b/>
        <w:sz w:val="20"/>
        <w:szCs w:val="20"/>
      </w:rPr>
      <w:tab/>
    </w:r>
    <w:r w:rsidR="00A1096F" w:rsidRPr="001C39CC">
      <w:rPr>
        <w:rFonts w:ascii="Arial Narrow" w:hAnsi="Arial Narrow"/>
        <w:b/>
        <w:sz w:val="20"/>
        <w:szCs w:val="20"/>
      </w:rPr>
      <w:tab/>
    </w:r>
    <w:r w:rsidR="00A1096F" w:rsidRPr="001C39CC">
      <w:rPr>
        <w:rFonts w:ascii="Arial Narrow" w:hAnsi="Arial Narrow"/>
        <w:b/>
        <w:sz w:val="20"/>
        <w:szCs w:val="20"/>
      </w:rPr>
      <w:tab/>
    </w:r>
    <w:r w:rsidR="00A1096F" w:rsidRPr="001C39CC">
      <w:rPr>
        <w:rFonts w:ascii="Arial Narrow" w:hAnsi="Arial Narrow"/>
        <w:b/>
        <w:sz w:val="20"/>
        <w:szCs w:val="20"/>
      </w:rPr>
      <w:tab/>
      <w:t xml:space="preserve">    Page </w:t>
    </w:r>
    <w:r w:rsidR="006951CF" w:rsidRPr="001C39CC">
      <w:fldChar w:fldCharType="begin"/>
    </w:r>
    <w:r w:rsidR="006951CF" w:rsidRPr="001C39CC">
      <w:instrText xml:space="preserve"> PAGE  \* Arabic  \* MERGEFORMAT </w:instrText>
    </w:r>
    <w:r w:rsidR="006951CF" w:rsidRPr="001C39CC">
      <w:fldChar w:fldCharType="separate"/>
    </w:r>
    <w:r w:rsidR="001C39CC" w:rsidRPr="001C39CC">
      <w:rPr>
        <w:rFonts w:ascii="Arial Narrow" w:hAnsi="Arial Narrow"/>
        <w:b/>
        <w:noProof/>
        <w:sz w:val="20"/>
        <w:szCs w:val="20"/>
      </w:rPr>
      <w:t>3</w:t>
    </w:r>
    <w:r w:rsidR="006951CF" w:rsidRPr="001C39CC">
      <w:rPr>
        <w:rFonts w:ascii="Arial Narrow" w:hAnsi="Arial Narrow"/>
        <w:b/>
        <w:noProof/>
        <w:sz w:val="20"/>
        <w:szCs w:val="20"/>
      </w:rPr>
      <w:fldChar w:fldCharType="end"/>
    </w:r>
    <w:r w:rsidR="00A1096F" w:rsidRPr="001C39CC">
      <w:rPr>
        <w:rFonts w:ascii="Arial Narrow" w:hAnsi="Arial Narrow"/>
        <w:b/>
        <w:sz w:val="20"/>
        <w:szCs w:val="20"/>
      </w:rPr>
      <w:tab/>
    </w:r>
  </w:p>
  <w:p w14:paraId="48622B84" w14:textId="77777777" w:rsidR="00A1096F" w:rsidRPr="00C25604" w:rsidRDefault="00A1096F" w:rsidP="00C25604">
    <w:pPr>
      <w:pStyle w:val="Footer"/>
    </w:pPr>
    <w:r w:rsidRPr="00C50534">
      <w:rPr>
        <w:rFonts w:ascii="Arial Narrow" w:hAnsi="Arial Narrow"/>
        <w:b/>
        <w:color w:val="0000FF"/>
        <w:sz w:val="20"/>
        <w:szCs w:val="20"/>
      </w:rPr>
      <w:tab/>
    </w:r>
    <w:r>
      <w:rPr>
        <w:rFonts w:ascii="Arial Narrow" w:hAnsi="Arial Narrow"/>
        <w:b/>
        <w:color w:val="0000FF"/>
        <w:sz w:val="20"/>
        <w:szCs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7458A" w14:textId="66D9501D" w:rsidR="00A1096F" w:rsidRDefault="00534D65" w:rsidP="00274A7E">
    <w:pPr>
      <w:pStyle w:val="Footer"/>
      <w:jc w:val="right"/>
      <w:rPr>
        <w:rFonts w:cs="Arial"/>
        <w:b/>
        <w:sz w:val="36"/>
        <w:szCs w:val="36"/>
      </w:rPr>
    </w:pPr>
    <w:r>
      <w:rPr>
        <w:rFonts w:cs="Arial"/>
        <w:b/>
        <w:sz w:val="36"/>
        <w:szCs w:val="36"/>
      </w:rPr>
      <w:t>9/4</w:t>
    </w:r>
    <w:r w:rsidR="00A1096F">
      <w:rPr>
        <w:rFonts w:cs="Arial"/>
        <w:b/>
        <w:sz w:val="36"/>
        <w:szCs w:val="36"/>
      </w:rPr>
      <w:t xml:space="preserve">/2014 </w:t>
    </w:r>
  </w:p>
  <w:p w14:paraId="26338558" w14:textId="5EDDA9E4" w:rsidR="00A1096F" w:rsidRPr="002E0E3F" w:rsidRDefault="00A1096F" w:rsidP="00274A7E">
    <w:pPr>
      <w:pStyle w:val="Footer"/>
      <w:jc w:val="right"/>
      <w:rPr>
        <w:rFonts w:cs="Arial"/>
        <w:b/>
        <w:sz w:val="36"/>
        <w:szCs w:val="36"/>
      </w:rPr>
    </w:pPr>
    <w:r>
      <w:rPr>
        <w:rFonts w:cs="Arial"/>
        <w:b/>
        <w:sz w:val="36"/>
        <w:szCs w:val="36"/>
      </w:rPr>
      <w:t>Template Rev. 1</w:t>
    </w:r>
    <w:r w:rsidR="00534D65">
      <w:rPr>
        <w:rFonts w:cs="Arial"/>
        <w:b/>
        <w:sz w:val="36"/>
        <w:szCs w:val="36"/>
      </w:rPr>
      <w:t>3</w:t>
    </w:r>
  </w:p>
  <w:p w14:paraId="218F3C04" w14:textId="77777777" w:rsidR="00A1096F" w:rsidRDefault="00A109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7A018" w14:textId="77777777" w:rsidR="00A1096F" w:rsidRPr="00C50534" w:rsidRDefault="00A1096F" w:rsidP="00C25604">
    <w:pPr>
      <w:pStyle w:val="Footer"/>
      <w:pBdr>
        <w:top w:val="single" w:sz="4" w:space="1" w:color="auto"/>
      </w:pBdr>
      <w:tabs>
        <w:tab w:val="clear" w:pos="4320"/>
        <w:tab w:val="clear" w:pos="8640"/>
        <w:tab w:val="right" w:pos="9360"/>
      </w:tabs>
      <w:rPr>
        <w:rFonts w:ascii="Arial Narrow" w:hAnsi="Arial Narrow"/>
        <w:b/>
        <w:sz w:val="20"/>
        <w:szCs w:val="20"/>
      </w:rPr>
    </w:pPr>
    <w:r w:rsidRPr="00C50534">
      <w:rPr>
        <w:rFonts w:ascii="Arial Narrow" w:hAnsi="Arial Narrow"/>
        <w:b/>
        <w:sz w:val="20"/>
        <w:szCs w:val="20"/>
      </w:rPr>
      <w:t>Cal TF – Work Paper Abstract</w:t>
    </w:r>
    <w:r>
      <w:rPr>
        <w:rFonts w:ascii="Arial Narrow" w:hAnsi="Arial Narrow"/>
        <w:b/>
        <w:sz w:val="20"/>
        <w:szCs w:val="20"/>
      </w:rPr>
      <w:tab/>
    </w:r>
    <w:r w:rsidRPr="00C50534">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 </w:t>
    </w:r>
    <w:r w:rsidRPr="00B845D5">
      <w:rPr>
        <w:rFonts w:ascii="Arial Narrow" w:hAnsi="Arial Narrow"/>
        <w:b/>
        <w:color w:val="FF0000"/>
        <w:sz w:val="20"/>
        <w:szCs w:val="20"/>
      </w:rPr>
      <w:t>DATE</w:t>
    </w:r>
  </w:p>
  <w:p w14:paraId="73D596FA" w14:textId="77777777" w:rsidR="00A1096F" w:rsidRPr="00B845D5" w:rsidRDefault="00A1096F" w:rsidP="00C25604">
    <w:pPr>
      <w:pStyle w:val="Footer"/>
      <w:tabs>
        <w:tab w:val="clear" w:pos="4320"/>
        <w:tab w:val="clear" w:pos="8640"/>
        <w:tab w:val="left" w:pos="3478"/>
      </w:tabs>
      <w:rPr>
        <w:rFonts w:ascii="Arial Narrow" w:hAnsi="Arial Narrow"/>
        <w:b/>
        <w:color w:val="FF0000"/>
        <w:sz w:val="20"/>
        <w:szCs w:val="20"/>
      </w:rPr>
    </w:pPr>
    <w:r w:rsidRPr="00B845D5">
      <w:rPr>
        <w:rFonts w:ascii="Arial Narrow" w:hAnsi="Arial Narrow"/>
        <w:b/>
        <w:color w:val="FF0000"/>
        <w:sz w:val="20"/>
        <w:szCs w:val="20"/>
      </w:rPr>
      <w:t>Workpaper Name</w:t>
    </w:r>
    <w:r w:rsidRPr="00C25604">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C50534">
      <w:rPr>
        <w:rFonts w:ascii="Arial Narrow" w:hAnsi="Arial Narrow"/>
        <w:b/>
        <w:sz w:val="20"/>
        <w:szCs w:val="20"/>
      </w:rPr>
      <w:t xml:space="preserve">Page </w:t>
    </w:r>
    <w:r w:rsidR="006951CF">
      <w:fldChar w:fldCharType="begin"/>
    </w:r>
    <w:r w:rsidR="006951CF">
      <w:instrText xml:space="preserve"> PAGE  \* Arabic  \* MERGEFORMAT </w:instrText>
    </w:r>
    <w:r w:rsidR="006951CF">
      <w:fldChar w:fldCharType="separate"/>
    </w:r>
    <w:r w:rsidR="001C39CC" w:rsidRPr="001C39CC">
      <w:rPr>
        <w:rFonts w:ascii="Arial Narrow" w:hAnsi="Arial Narrow"/>
        <w:b/>
        <w:noProof/>
        <w:sz w:val="20"/>
        <w:szCs w:val="20"/>
      </w:rPr>
      <w:t>5</w:t>
    </w:r>
    <w:r w:rsidR="006951CF">
      <w:rPr>
        <w:rFonts w:ascii="Arial Narrow" w:hAnsi="Arial Narrow"/>
        <w:b/>
        <w:noProof/>
        <w:sz w:val="20"/>
        <w:szCs w:val="20"/>
      </w:rPr>
      <w:fldChar w:fldCharType="end"/>
    </w:r>
    <w:r>
      <w:rPr>
        <w:rFonts w:ascii="Arial Narrow" w:hAnsi="Arial Narrow"/>
        <w:b/>
        <w:color w:val="FF0000"/>
        <w:sz w:val="20"/>
        <w:szCs w:val="20"/>
      </w:rPr>
      <w:tab/>
    </w:r>
  </w:p>
  <w:p w14:paraId="640DE1FD" w14:textId="77777777" w:rsidR="00A1096F" w:rsidRPr="00C25604" w:rsidRDefault="00A1096F" w:rsidP="00C25604">
    <w:pPr>
      <w:pStyle w:val="Footer"/>
    </w:pPr>
    <w:r w:rsidRPr="00C50534">
      <w:rPr>
        <w:rFonts w:ascii="Arial Narrow" w:hAnsi="Arial Narrow"/>
        <w:b/>
        <w:color w:val="0000FF"/>
        <w:sz w:val="20"/>
        <w:szCs w:val="20"/>
      </w:rPr>
      <w:tab/>
    </w:r>
    <w:r>
      <w:rPr>
        <w:rFonts w:ascii="Arial Narrow" w:hAnsi="Arial Narrow"/>
        <w:b/>
        <w:color w:val="0000FF"/>
        <w:sz w:val="20"/>
        <w:szCs w:val="20"/>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F2C3A" w14:textId="77777777" w:rsidR="00A1096F" w:rsidRPr="00C50534" w:rsidRDefault="00A1096F" w:rsidP="0057032C">
    <w:pPr>
      <w:pStyle w:val="Footer"/>
      <w:pBdr>
        <w:top w:val="single" w:sz="4" w:space="1" w:color="auto"/>
      </w:pBdr>
      <w:tabs>
        <w:tab w:val="clear" w:pos="4320"/>
        <w:tab w:val="clear" w:pos="8640"/>
        <w:tab w:val="right" w:pos="9360"/>
      </w:tabs>
      <w:rPr>
        <w:rFonts w:ascii="Arial Narrow" w:hAnsi="Arial Narrow"/>
        <w:b/>
        <w:sz w:val="20"/>
        <w:szCs w:val="20"/>
      </w:rPr>
    </w:pPr>
    <w:r w:rsidRPr="00C50534">
      <w:rPr>
        <w:rFonts w:ascii="Arial Narrow" w:hAnsi="Arial Narrow"/>
        <w:b/>
        <w:sz w:val="20"/>
        <w:szCs w:val="20"/>
      </w:rPr>
      <w:t>Cal TF – Work Paper Abstract</w:t>
    </w:r>
    <w:r>
      <w:rPr>
        <w:rFonts w:ascii="Arial Narrow" w:hAnsi="Arial Narrow"/>
        <w:b/>
        <w:sz w:val="20"/>
        <w:szCs w:val="20"/>
      </w:rPr>
      <w:tab/>
    </w:r>
    <w:r w:rsidRPr="00B845D5">
      <w:rPr>
        <w:rFonts w:ascii="Arial Narrow" w:hAnsi="Arial Narrow"/>
        <w:b/>
        <w:color w:val="FF0000"/>
        <w:sz w:val="20"/>
        <w:szCs w:val="20"/>
      </w:rPr>
      <w:t>DATE</w:t>
    </w:r>
  </w:p>
  <w:p w14:paraId="16608B1C" w14:textId="77777777" w:rsidR="00A1096F" w:rsidRPr="00B845D5" w:rsidRDefault="00A1096F" w:rsidP="0057032C">
    <w:pPr>
      <w:pStyle w:val="Footer"/>
      <w:tabs>
        <w:tab w:val="clear" w:pos="4320"/>
        <w:tab w:val="clear" w:pos="8640"/>
        <w:tab w:val="left" w:pos="3478"/>
      </w:tabs>
      <w:rPr>
        <w:rFonts w:ascii="Arial Narrow" w:hAnsi="Arial Narrow"/>
        <w:b/>
        <w:color w:val="FF0000"/>
        <w:sz w:val="20"/>
        <w:szCs w:val="20"/>
      </w:rPr>
    </w:pPr>
    <w:r w:rsidRPr="00B845D5">
      <w:rPr>
        <w:rFonts w:ascii="Arial Narrow" w:hAnsi="Arial Narrow"/>
        <w:b/>
        <w:color w:val="FF0000"/>
        <w:sz w:val="20"/>
        <w:szCs w:val="20"/>
      </w:rPr>
      <w:t>Workpaper Name</w:t>
    </w:r>
    <w:r w:rsidRPr="00C25604">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    </w:t>
    </w:r>
    <w:r w:rsidRPr="00C50534">
      <w:rPr>
        <w:rFonts w:ascii="Arial Narrow" w:hAnsi="Arial Narrow"/>
        <w:b/>
        <w:sz w:val="20"/>
        <w:szCs w:val="20"/>
      </w:rPr>
      <w:t xml:space="preserve">Page </w:t>
    </w:r>
    <w:r w:rsidR="006951CF">
      <w:fldChar w:fldCharType="begin"/>
    </w:r>
    <w:r w:rsidR="006951CF">
      <w:instrText xml:space="preserve"> PAGE  \* Arabic  \* MERGEFORMAT </w:instrText>
    </w:r>
    <w:r w:rsidR="006951CF">
      <w:fldChar w:fldCharType="separate"/>
    </w:r>
    <w:r w:rsidR="001C39CC" w:rsidRPr="001C39CC">
      <w:rPr>
        <w:rFonts w:ascii="Arial Narrow" w:hAnsi="Arial Narrow"/>
        <w:b/>
        <w:noProof/>
        <w:sz w:val="20"/>
        <w:szCs w:val="20"/>
      </w:rPr>
      <w:t>9</w:t>
    </w:r>
    <w:r w:rsidR="006951CF">
      <w:rPr>
        <w:rFonts w:ascii="Arial Narrow" w:hAnsi="Arial Narrow"/>
        <w:b/>
        <w:noProof/>
        <w:sz w:val="20"/>
        <w:szCs w:val="20"/>
      </w:rPr>
      <w:fldChar w:fldCharType="end"/>
    </w:r>
    <w:r>
      <w:rPr>
        <w:rFonts w:ascii="Arial Narrow" w:hAnsi="Arial Narrow"/>
        <w:b/>
        <w:color w:val="FF0000"/>
        <w:sz w:val="20"/>
        <w:szCs w:val="20"/>
      </w:rPr>
      <w:tab/>
    </w:r>
  </w:p>
  <w:p w14:paraId="10C56314" w14:textId="77777777" w:rsidR="00A1096F" w:rsidRPr="0057032C" w:rsidRDefault="00A1096F" w:rsidP="0057032C">
    <w:pPr>
      <w:pStyle w:val="Footer"/>
    </w:pPr>
    <w:r w:rsidRPr="0057032C">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24712" w14:textId="77777777" w:rsidR="00A1096F" w:rsidRPr="00C50534" w:rsidRDefault="00A1096F" w:rsidP="0057032C">
    <w:pPr>
      <w:pStyle w:val="Footer"/>
      <w:pBdr>
        <w:top w:val="single" w:sz="4" w:space="1" w:color="auto"/>
      </w:pBdr>
      <w:tabs>
        <w:tab w:val="clear" w:pos="4320"/>
        <w:tab w:val="clear" w:pos="8640"/>
        <w:tab w:val="right" w:pos="9360"/>
      </w:tabs>
      <w:rPr>
        <w:rFonts w:ascii="Arial Narrow" w:hAnsi="Arial Narrow"/>
        <w:b/>
        <w:sz w:val="20"/>
        <w:szCs w:val="20"/>
      </w:rPr>
    </w:pPr>
    <w:r w:rsidRPr="00C50534">
      <w:rPr>
        <w:rFonts w:ascii="Arial Narrow" w:hAnsi="Arial Narrow"/>
        <w:b/>
        <w:sz w:val="20"/>
        <w:szCs w:val="20"/>
      </w:rPr>
      <w:t>Cal TF – Work Paper Abstract</w:t>
    </w:r>
    <w:r>
      <w:rPr>
        <w:rFonts w:ascii="Arial Narrow" w:hAnsi="Arial Narrow"/>
        <w:b/>
        <w:sz w:val="20"/>
        <w:szCs w:val="20"/>
      </w:rPr>
      <w:tab/>
    </w:r>
    <w:r w:rsidRPr="00B845D5">
      <w:rPr>
        <w:rFonts w:ascii="Arial Narrow" w:hAnsi="Arial Narrow"/>
        <w:b/>
        <w:color w:val="FF0000"/>
        <w:sz w:val="20"/>
        <w:szCs w:val="20"/>
      </w:rPr>
      <w:t>DATE</w:t>
    </w:r>
  </w:p>
  <w:p w14:paraId="66DD43BF" w14:textId="77777777" w:rsidR="00A1096F" w:rsidRPr="00B845D5" w:rsidRDefault="00A1096F" w:rsidP="0057032C">
    <w:pPr>
      <w:pStyle w:val="Footer"/>
      <w:tabs>
        <w:tab w:val="clear" w:pos="4320"/>
        <w:tab w:val="clear" w:pos="8640"/>
        <w:tab w:val="left" w:pos="3478"/>
      </w:tabs>
      <w:rPr>
        <w:rFonts w:ascii="Arial Narrow" w:hAnsi="Arial Narrow"/>
        <w:b/>
        <w:color w:val="FF0000"/>
        <w:sz w:val="20"/>
        <w:szCs w:val="20"/>
      </w:rPr>
    </w:pPr>
    <w:r w:rsidRPr="00B845D5">
      <w:rPr>
        <w:rFonts w:ascii="Arial Narrow" w:hAnsi="Arial Narrow"/>
        <w:b/>
        <w:color w:val="FF0000"/>
        <w:sz w:val="20"/>
        <w:szCs w:val="20"/>
      </w:rPr>
      <w:t>Workpaper Name</w:t>
    </w:r>
    <w:r w:rsidRPr="00C25604">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  </w:t>
    </w:r>
    <w:r w:rsidRPr="00C50534">
      <w:rPr>
        <w:rFonts w:ascii="Arial Narrow" w:hAnsi="Arial Narrow"/>
        <w:b/>
        <w:sz w:val="20"/>
        <w:szCs w:val="20"/>
      </w:rPr>
      <w:t xml:space="preserve">Page </w:t>
    </w:r>
    <w:r w:rsidR="006951CF">
      <w:fldChar w:fldCharType="begin"/>
    </w:r>
    <w:r w:rsidR="006951CF">
      <w:instrText xml:space="preserve"> PAGE  \* Arabic  \* MERGEFORMAT </w:instrText>
    </w:r>
    <w:r w:rsidR="006951CF">
      <w:fldChar w:fldCharType="separate"/>
    </w:r>
    <w:r w:rsidR="001C39CC" w:rsidRPr="001C39CC">
      <w:rPr>
        <w:rFonts w:ascii="Arial Narrow" w:hAnsi="Arial Narrow"/>
        <w:b/>
        <w:noProof/>
        <w:sz w:val="20"/>
        <w:szCs w:val="20"/>
      </w:rPr>
      <w:t>10</w:t>
    </w:r>
    <w:r w:rsidR="006951CF">
      <w:rPr>
        <w:rFonts w:ascii="Arial Narrow" w:hAnsi="Arial Narrow"/>
        <w:b/>
        <w:noProof/>
        <w:sz w:val="20"/>
        <w:szCs w:val="20"/>
      </w:rPr>
      <w:fldChar w:fldCharType="end"/>
    </w:r>
    <w:r>
      <w:rPr>
        <w:rFonts w:ascii="Arial Narrow" w:hAnsi="Arial Narrow"/>
        <w:b/>
        <w:color w:val="FF0000"/>
        <w:sz w:val="20"/>
        <w:szCs w:val="20"/>
      </w:rPr>
      <w:tab/>
    </w:r>
  </w:p>
  <w:p w14:paraId="517CD7CB" w14:textId="77777777" w:rsidR="00A1096F" w:rsidRPr="0057032C" w:rsidRDefault="00A1096F" w:rsidP="0057032C">
    <w:pPr>
      <w:pStyle w:val="Footer"/>
    </w:pPr>
    <w:r w:rsidRPr="0057032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0CC8A" w14:textId="77777777" w:rsidR="00633453" w:rsidRDefault="00633453">
      <w:r>
        <w:separator/>
      </w:r>
    </w:p>
    <w:p w14:paraId="615376F0" w14:textId="77777777" w:rsidR="00633453" w:rsidRDefault="00633453"/>
  </w:footnote>
  <w:footnote w:type="continuationSeparator" w:id="0">
    <w:p w14:paraId="51078817" w14:textId="77777777" w:rsidR="00633453" w:rsidRDefault="00633453">
      <w:r>
        <w:continuationSeparator/>
      </w:r>
    </w:p>
    <w:p w14:paraId="28FCAD9A" w14:textId="77777777" w:rsidR="00633453" w:rsidRDefault="00633453"/>
  </w:footnote>
  <w:footnote w:id="1">
    <w:p w14:paraId="489A981F" w14:textId="77777777" w:rsidR="00A1096F" w:rsidRDefault="00A1096F">
      <w:pPr>
        <w:pStyle w:val="FootnoteText"/>
      </w:pPr>
      <w:r>
        <w:rPr>
          <w:rStyle w:val="FootnoteReference"/>
        </w:rPr>
        <w:footnoteRef/>
      </w:r>
      <w:r>
        <w:t xml:space="preserve"> Provide a link to source or embed source in Appendix A of this document with page numbers specified.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469D7" w14:textId="691133C7" w:rsidR="00A1096F" w:rsidRDefault="000F12A4">
    <w:pPr>
      <w:pStyle w:val="Header"/>
    </w:pPr>
    <w:r>
      <w:rPr>
        <w:noProof/>
      </w:rPr>
      <mc:AlternateContent>
        <mc:Choice Requires="wps">
          <w:drawing>
            <wp:anchor distT="0" distB="0" distL="114300" distR="114300" simplePos="0" relativeHeight="251659264" behindDoc="1" locked="0" layoutInCell="1" allowOverlap="1" wp14:anchorId="15344137" wp14:editId="6A44B644">
              <wp:simplePos x="0" y="0"/>
              <wp:positionH relativeFrom="margin">
                <wp:align>center</wp:align>
              </wp:positionH>
              <wp:positionV relativeFrom="margin">
                <wp:align>center</wp:align>
              </wp:positionV>
              <wp:extent cx="5525135" cy="2209800"/>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EAB19A" w14:textId="77777777" w:rsidR="00A1096F" w:rsidRDefault="00A1096F" w:rsidP="005E4D49">
                          <w:pPr>
                            <w:pStyle w:val="NormalWeb"/>
                            <w:spacing w:before="0" w:beforeAutospacing="0" w:after="0" w:afterAutospacing="0"/>
                            <w:jc w:val="center"/>
                            <w:rPr>
                              <w:sz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344137" id="_x0000_t202" coordsize="21600,21600" o:spt="202" path="m,l,21600r21600,l21600,xe">
              <v:stroke joinstyle="miter"/>
              <v:path gradientshapeok="t" o:connecttype="rect"/>
            </v:shapetype>
            <v:shape id="WordArt 5" o:spid="_x0000_s1026" type="#_x0000_t202" style="position:absolute;margin-left:0;margin-top:0;width:435.05pt;height:1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" filled="f" stroked="f">
              <v:stroke joinstyle="round"/>
              <o:lock v:ext="edit" shapetype="t"/>
              <v:textbox style="mso-fit-shape-to-text:t">
                <w:txbxContent>
                  <w:p w14:paraId="14EAB19A" w14:textId="77777777" w:rsidR="00A1096F" w:rsidRDefault="00A1096F" w:rsidP="005E4D49">
                    <w:pPr>
                      <w:pStyle w:val="NormalWeb"/>
                      <w:spacing w:before="0" w:beforeAutospacing="0" w:after="0" w:afterAutospacing="0"/>
                      <w:jc w:val="center"/>
                      <w:rPr>
                        <w:sz w:val="24"/>
                      </w:rP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2D1B5" w14:textId="77777777" w:rsidR="00A1096F" w:rsidRDefault="00A1096F" w:rsidP="001A573F">
    <w:pPr>
      <w:pStyle w:val="Header"/>
      <w:jc w:val="right"/>
    </w:pPr>
  </w:p>
  <w:p w14:paraId="4AF3BA3C" w14:textId="77777777" w:rsidR="00A1096F" w:rsidRDefault="00A1096F" w:rsidP="001A573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DDFEF" w14:textId="6341D1EA" w:rsidR="00A1096F" w:rsidRDefault="000F12A4">
    <w:pPr>
      <w:pStyle w:val="Header"/>
    </w:pPr>
    <w:r>
      <w:rPr>
        <w:noProof/>
      </w:rPr>
      <mc:AlternateContent>
        <mc:Choice Requires="wps">
          <w:drawing>
            <wp:anchor distT="0" distB="0" distL="114300" distR="114300" simplePos="0" relativeHeight="251658240" behindDoc="1" locked="0" layoutInCell="1" allowOverlap="1" wp14:anchorId="10B69C65" wp14:editId="53BF0C25">
              <wp:simplePos x="0" y="0"/>
              <wp:positionH relativeFrom="margin">
                <wp:align>center</wp:align>
              </wp:positionH>
              <wp:positionV relativeFrom="margin">
                <wp:align>center</wp:align>
              </wp:positionV>
              <wp:extent cx="5525135" cy="10604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D41FAA" w14:textId="77777777" w:rsidR="00A1096F" w:rsidRDefault="00A1096F" w:rsidP="005E4D49">
                          <w:pPr>
                            <w:pStyle w:val="NormalWeb"/>
                            <w:spacing w:before="0" w:beforeAutospacing="0" w:after="0" w:afterAutospacing="0"/>
                            <w:jc w:val="center"/>
                            <w:rPr>
                              <w:sz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B69C65" id="_x0000_t202" coordsize="21600,21600" o:spt="202" path="m,l,21600r21600,l21600,xe">
              <v:stroke joinstyle="miter"/>
              <v:path gradientshapeok="t" o:connecttype="rect"/>
            </v:shapetype>
            <v:shape id="WordArt 4" o:spid="_x0000_s1027" type="#_x0000_t202" style="position:absolute;margin-left:0;margin-top:0;width:435.05pt;height:8.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" filled="f" stroked="f">
              <v:stroke joinstyle="round"/>
              <o:lock v:ext="edit" shapetype="t"/>
              <v:textbox style="mso-fit-shape-to-text:t">
                <w:txbxContent>
                  <w:p w14:paraId="09D41FAA" w14:textId="77777777" w:rsidR="00A1096F" w:rsidRDefault="00A1096F" w:rsidP="005E4D49">
                    <w:pPr>
                      <w:pStyle w:val="NormalWeb"/>
                      <w:spacing w:before="0" w:beforeAutospacing="0" w:after="0" w:afterAutospacing="0"/>
                      <w:jc w:val="center"/>
                      <w:rPr>
                        <w:sz w:val="24"/>
                      </w:rPr>
                    </w:pPr>
                    <w:r>
                      <w:rPr>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2AB57" w14:textId="77777777" w:rsidR="00A1096F" w:rsidRPr="00F27D7E" w:rsidRDefault="00A1096F" w:rsidP="002F1BAF">
    <w:pPr>
      <w:pStyle w:val="Header"/>
      <w:shd w:val="clear" w:color="auto" w:fill="B8CCE4" w:themeFill="accent1" w:themeFillTint="66"/>
      <w:tabs>
        <w:tab w:val="left" w:pos="516"/>
      </w:tabs>
      <w:jc w:val="center"/>
      <w:rPr>
        <w:sz w:val="28"/>
        <w:szCs w:val="28"/>
      </w:rPr>
    </w:pPr>
    <w:r w:rsidRPr="00F27D7E">
      <w:rPr>
        <w:i/>
        <w:sz w:val="28"/>
        <w:szCs w:val="28"/>
      </w:rPr>
      <w:t xml:space="preserve">This page to be completed by the </w:t>
    </w:r>
    <w:r>
      <w:rPr>
        <w:i/>
        <w:sz w:val="28"/>
        <w:szCs w:val="28"/>
      </w:rPr>
      <w:t>Abstract Developer</w:t>
    </w:r>
  </w:p>
  <w:p w14:paraId="3E03F64E" w14:textId="77777777" w:rsidR="00A1096F" w:rsidRDefault="00A1096F" w:rsidP="001A573F">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27182" w14:textId="77777777" w:rsidR="00A1096F" w:rsidRPr="00F27D7E" w:rsidRDefault="00A1096F" w:rsidP="002F1BAF">
    <w:pPr>
      <w:pStyle w:val="Header"/>
      <w:shd w:val="clear" w:color="auto" w:fill="C2D69B" w:themeFill="accent3" w:themeFillTint="99"/>
      <w:tabs>
        <w:tab w:val="left" w:pos="516"/>
        <w:tab w:val="center" w:pos="4680"/>
        <w:tab w:val="right" w:pos="9360"/>
      </w:tabs>
      <w:rPr>
        <w:sz w:val="28"/>
        <w:szCs w:val="28"/>
      </w:rPr>
    </w:pPr>
    <w:r>
      <w:rPr>
        <w:i/>
        <w:sz w:val="28"/>
        <w:szCs w:val="28"/>
      </w:rPr>
      <w:tab/>
    </w:r>
    <w:r>
      <w:rPr>
        <w:i/>
        <w:sz w:val="28"/>
        <w:szCs w:val="28"/>
      </w:rPr>
      <w:tab/>
    </w:r>
    <w:r w:rsidRPr="00F27D7E">
      <w:rPr>
        <w:i/>
        <w:sz w:val="28"/>
        <w:szCs w:val="28"/>
      </w:rPr>
      <w:t>T</w:t>
    </w:r>
    <w:r>
      <w:rPr>
        <w:i/>
        <w:sz w:val="28"/>
        <w:szCs w:val="28"/>
      </w:rPr>
      <w:t>his page to be completed by</w:t>
    </w:r>
    <w:r w:rsidRPr="00F27D7E">
      <w:rPr>
        <w:i/>
        <w:sz w:val="28"/>
        <w:szCs w:val="28"/>
      </w:rPr>
      <w:t xml:space="preserve"> </w:t>
    </w:r>
    <w:r>
      <w:rPr>
        <w:i/>
        <w:sz w:val="28"/>
        <w:szCs w:val="28"/>
      </w:rPr>
      <w:t>Cal TF Staff</w:t>
    </w:r>
    <w:r>
      <w:rPr>
        <w:i/>
        <w:sz w:val="28"/>
        <w:szCs w:val="28"/>
      </w:rPr>
      <w:tab/>
    </w:r>
    <w:r>
      <w:rPr>
        <w:i/>
        <w:sz w:val="28"/>
        <w:szCs w:val="28"/>
      </w:rPr>
      <w:tab/>
    </w:r>
  </w:p>
  <w:p w14:paraId="58394E95" w14:textId="77777777" w:rsidR="00A1096F" w:rsidRDefault="00A1096F" w:rsidP="001A573F">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48DA5" w14:textId="77777777" w:rsidR="00A1096F" w:rsidRPr="00F27D7E" w:rsidRDefault="00A1096F" w:rsidP="00C25604">
    <w:pPr>
      <w:pStyle w:val="Header"/>
      <w:shd w:val="clear" w:color="auto" w:fill="B8CCE4" w:themeFill="accent1" w:themeFillTint="66"/>
      <w:tabs>
        <w:tab w:val="left" w:pos="516"/>
      </w:tabs>
      <w:jc w:val="center"/>
      <w:rPr>
        <w:sz w:val="28"/>
        <w:szCs w:val="28"/>
      </w:rPr>
    </w:pPr>
    <w:r w:rsidRPr="00F27D7E">
      <w:rPr>
        <w:i/>
        <w:sz w:val="28"/>
        <w:szCs w:val="28"/>
      </w:rPr>
      <w:t xml:space="preserve">This page to be completed by the </w:t>
    </w:r>
    <w:r>
      <w:rPr>
        <w:i/>
        <w:sz w:val="28"/>
        <w:szCs w:val="28"/>
      </w:rPr>
      <w:t>Abstract Developer</w:t>
    </w:r>
  </w:p>
  <w:p w14:paraId="2A6AF937" w14:textId="77777777" w:rsidR="00A1096F" w:rsidRDefault="00A1096F" w:rsidP="001A573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71F7"/>
    <w:multiLevelType w:val="multilevel"/>
    <w:tmpl w:val="DAB2726C"/>
    <w:lvl w:ilvl="0">
      <w:start w:val="4"/>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AB2999"/>
    <w:multiLevelType w:val="hybridMultilevel"/>
    <w:tmpl w:val="ACA01190"/>
    <w:lvl w:ilvl="0" w:tplc="3E00CF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DA0559A"/>
    <w:multiLevelType w:val="hybridMultilevel"/>
    <w:tmpl w:val="5652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57C84"/>
    <w:multiLevelType w:val="multilevel"/>
    <w:tmpl w:val="5E9E346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012419"/>
    <w:multiLevelType w:val="hybridMultilevel"/>
    <w:tmpl w:val="F80A31A6"/>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35707"/>
    <w:multiLevelType w:val="hybridMultilevel"/>
    <w:tmpl w:val="F0E653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46F0B0B"/>
    <w:multiLevelType w:val="hybridMultilevel"/>
    <w:tmpl w:val="A8649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02F90"/>
    <w:multiLevelType w:val="hybridMultilevel"/>
    <w:tmpl w:val="CD7A510C"/>
    <w:lvl w:ilvl="0" w:tplc="1788FFB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F531C"/>
    <w:multiLevelType w:val="multilevel"/>
    <w:tmpl w:val="B6FEA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652E7D"/>
    <w:multiLevelType w:val="hybridMultilevel"/>
    <w:tmpl w:val="C9CACF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0F274F"/>
    <w:multiLevelType w:val="hybridMultilevel"/>
    <w:tmpl w:val="752A3C28"/>
    <w:lvl w:ilvl="0" w:tplc="1E48F256">
      <w:start w:val="1"/>
      <w:numFmt w:val="bullet"/>
      <w:lvlText w:val=""/>
      <w:lvlJc w:val="left"/>
      <w:pPr>
        <w:tabs>
          <w:tab w:val="num" w:pos="720"/>
        </w:tabs>
        <w:ind w:left="720" w:hanging="360"/>
      </w:pPr>
      <w:rPr>
        <w:rFonts w:ascii="Wingdings" w:hAnsi="Wingdings" w:hint="default"/>
      </w:rPr>
    </w:lvl>
    <w:lvl w:ilvl="1" w:tplc="71BA51EC">
      <w:start w:val="1"/>
      <w:numFmt w:val="bullet"/>
      <w:lvlText w:val=""/>
      <w:lvlJc w:val="left"/>
      <w:pPr>
        <w:tabs>
          <w:tab w:val="num" w:pos="1440"/>
        </w:tabs>
        <w:ind w:left="1440" w:hanging="360"/>
      </w:pPr>
      <w:rPr>
        <w:rFonts w:ascii="Wingdings" w:hAnsi="Wingdings" w:hint="default"/>
      </w:rPr>
    </w:lvl>
    <w:lvl w:ilvl="2" w:tplc="4AAAC25E" w:tentative="1">
      <w:start w:val="1"/>
      <w:numFmt w:val="bullet"/>
      <w:lvlText w:val=""/>
      <w:lvlJc w:val="left"/>
      <w:pPr>
        <w:tabs>
          <w:tab w:val="num" w:pos="2160"/>
        </w:tabs>
        <w:ind w:left="2160" w:hanging="360"/>
      </w:pPr>
      <w:rPr>
        <w:rFonts w:ascii="Wingdings" w:hAnsi="Wingdings" w:hint="default"/>
      </w:rPr>
    </w:lvl>
    <w:lvl w:ilvl="3" w:tplc="1244132A" w:tentative="1">
      <w:start w:val="1"/>
      <w:numFmt w:val="bullet"/>
      <w:lvlText w:val=""/>
      <w:lvlJc w:val="left"/>
      <w:pPr>
        <w:tabs>
          <w:tab w:val="num" w:pos="2880"/>
        </w:tabs>
        <w:ind w:left="2880" w:hanging="360"/>
      </w:pPr>
      <w:rPr>
        <w:rFonts w:ascii="Wingdings" w:hAnsi="Wingdings" w:hint="default"/>
      </w:rPr>
    </w:lvl>
    <w:lvl w:ilvl="4" w:tplc="A43AE1DC" w:tentative="1">
      <w:start w:val="1"/>
      <w:numFmt w:val="bullet"/>
      <w:lvlText w:val=""/>
      <w:lvlJc w:val="left"/>
      <w:pPr>
        <w:tabs>
          <w:tab w:val="num" w:pos="3600"/>
        </w:tabs>
        <w:ind w:left="3600" w:hanging="360"/>
      </w:pPr>
      <w:rPr>
        <w:rFonts w:ascii="Wingdings" w:hAnsi="Wingdings" w:hint="default"/>
      </w:rPr>
    </w:lvl>
    <w:lvl w:ilvl="5" w:tplc="67BC1FDC" w:tentative="1">
      <w:start w:val="1"/>
      <w:numFmt w:val="bullet"/>
      <w:lvlText w:val=""/>
      <w:lvlJc w:val="left"/>
      <w:pPr>
        <w:tabs>
          <w:tab w:val="num" w:pos="4320"/>
        </w:tabs>
        <w:ind w:left="4320" w:hanging="360"/>
      </w:pPr>
      <w:rPr>
        <w:rFonts w:ascii="Wingdings" w:hAnsi="Wingdings" w:hint="default"/>
      </w:rPr>
    </w:lvl>
    <w:lvl w:ilvl="6" w:tplc="C3122A02" w:tentative="1">
      <w:start w:val="1"/>
      <w:numFmt w:val="bullet"/>
      <w:lvlText w:val=""/>
      <w:lvlJc w:val="left"/>
      <w:pPr>
        <w:tabs>
          <w:tab w:val="num" w:pos="5040"/>
        </w:tabs>
        <w:ind w:left="5040" w:hanging="360"/>
      </w:pPr>
      <w:rPr>
        <w:rFonts w:ascii="Wingdings" w:hAnsi="Wingdings" w:hint="default"/>
      </w:rPr>
    </w:lvl>
    <w:lvl w:ilvl="7" w:tplc="0D1C5F74" w:tentative="1">
      <w:start w:val="1"/>
      <w:numFmt w:val="bullet"/>
      <w:lvlText w:val=""/>
      <w:lvlJc w:val="left"/>
      <w:pPr>
        <w:tabs>
          <w:tab w:val="num" w:pos="5760"/>
        </w:tabs>
        <w:ind w:left="5760" w:hanging="360"/>
      </w:pPr>
      <w:rPr>
        <w:rFonts w:ascii="Wingdings" w:hAnsi="Wingdings" w:hint="default"/>
      </w:rPr>
    </w:lvl>
    <w:lvl w:ilvl="8" w:tplc="75CA66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665EF"/>
    <w:multiLevelType w:val="hybridMultilevel"/>
    <w:tmpl w:val="BAFE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F3474"/>
    <w:multiLevelType w:val="hybridMultilevel"/>
    <w:tmpl w:val="E7A8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E4676"/>
    <w:multiLevelType w:val="hybridMultilevel"/>
    <w:tmpl w:val="A4060122"/>
    <w:lvl w:ilvl="0" w:tplc="3E00CF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0EE6405"/>
    <w:multiLevelType w:val="multilevel"/>
    <w:tmpl w:val="5024F02A"/>
    <w:lvl w:ilvl="0">
      <w:start w:val="1"/>
      <w:numFmt w:val="decimal"/>
      <w:lvlText w:val="%1.0"/>
      <w:lvlJc w:val="left"/>
      <w:pPr>
        <w:tabs>
          <w:tab w:val="num" w:pos="540"/>
        </w:tabs>
        <w:ind w:left="540" w:hanging="540"/>
      </w:pPr>
      <w:rPr>
        <w:rFonts w:ascii="Arial" w:hAnsi="Arial" w:hint="default"/>
        <w:b/>
        <w:i w:val="0"/>
        <w:sz w:val="20"/>
      </w:rPr>
    </w:lvl>
    <w:lvl w:ilvl="1">
      <w:start w:val="2"/>
      <w:numFmt w:val="decimal"/>
      <w:lvlText w:val="%1.%2"/>
      <w:lvlJc w:val="left"/>
      <w:pPr>
        <w:tabs>
          <w:tab w:val="num" w:pos="1440"/>
        </w:tabs>
        <w:ind w:left="1440" w:hanging="720"/>
      </w:pPr>
      <w:rPr>
        <w:rFonts w:ascii="Arial" w:hAnsi="Arial" w:hint="default"/>
        <w:b/>
        <w:i/>
        <w:sz w:val="24"/>
      </w:rPr>
    </w:lvl>
    <w:lvl w:ilvl="2">
      <w:start w:val="1"/>
      <w:numFmt w:val="decimal"/>
      <w:lvlText w:val="%1.%2.%3"/>
      <w:lvlJc w:val="left"/>
      <w:pPr>
        <w:tabs>
          <w:tab w:val="num" w:pos="1872"/>
        </w:tabs>
        <w:ind w:left="1872" w:hanging="720"/>
      </w:pPr>
      <w:rPr>
        <w:rFonts w:ascii="Arial" w:hAnsi="Arial" w:hint="default"/>
        <w:b w:val="0"/>
        <w:i w:val="0"/>
        <w:sz w:val="20"/>
      </w:rPr>
    </w:lvl>
    <w:lvl w:ilvl="3">
      <w:start w:val="1"/>
      <w:numFmt w:val="decimal"/>
      <w:lvlText w:val="%1.%2.%3.%4"/>
      <w:lvlJc w:val="left"/>
      <w:pPr>
        <w:tabs>
          <w:tab w:val="num" w:pos="2448"/>
        </w:tabs>
        <w:ind w:left="3600" w:hanging="720"/>
      </w:pPr>
      <w:rPr>
        <w:rFonts w:ascii="Arial" w:hAnsi="Arial" w:hint="default"/>
        <w:b w:val="0"/>
        <w:i w:val="0"/>
        <w:sz w:val="20"/>
      </w:rPr>
    </w:lvl>
    <w:lvl w:ilvl="4">
      <w:start w:val="1"/>
      <w:numFmt w:val="decimal"/>
      <w:lvlText w:val="%1.%2.%3.%4.%5"/>
      <w:lvlJc w:val="left"/>
      <w:pPr>
        <w:tabs>
          <w:tab w:val="num" w:pos="3384"/>
        </w:tabs>
        <w:ind w:left="3384" w:hanging="1080"/>
      </w:pPr>
      <w:rPr>
        <w:rFonts w:ascii="Arial" w:hAnsi="Arial" w:hint="default"/>
        <w:b w:val="0"/>
        <w:i w:val="0"/>
        <w:sz w:val="20"/>
      </w:rPr>
    </w:lvl>
    <w:lvl w:ilvl="5">
      <w:start w:val="1"/>
      <w:numFmt w:val="decimal"/>
      <w:lvlText w:val="%1.%2.%3.%4.%5.%6"/>
      <w:lvlJc w:val="left"/>
      <w:pPr>
        <w:tabs>
          <w:tab w:val="num" w:pos="3960"/>
        </w:tabs>
        <w:ind w:left="3960" w:hanging="1080"/>
      </w:pPr>
      <w:rPr>
        <w:rFonts w:ascii="Arial" w:hAnsi="Arial" w:hint="default"/>
        <w:b w:val="0"/>
        <w:i w:val="0"/>
        <w:sz w:val="20"/>
      </w:rPr>
    </w:lvl>
    <w:lvl w:ilvl="6">
      <w:start w:val="1"/>
      <w:numFmt w:val="decimal"/>
      <w:lvlText w:val="%1.%2.%3.%4.%5.%6.%7"/>
      <w:lvlJc w:val="left"/>
      <w:pPr>
        <w:tabs>
          <w:tab w:val="num" w:pos="4896"/>
        </w:tabs>
        <w:ind w:left="4896" w:hanging="1440"/>
      </w:pPr>
      <w:rPr>
        <w:rFonts w:ascii="Arial" w:hAnsi="Arial" w:hint="default"/>
        <w:b w:val="0"/>
        <w:i w:val="0"/>
        <w:sz w:val="20"/>
      </w:rPr>
    </w:lvl>
    <w:lvl w:ilvl="7">
      <w:start w:val="1"/>
      <w:numFmt w:val="decimal"/>
      <w:lvlText w:val="%1.%2.%3.%4.%5.%6.%7.%8"/>
      <w:lvlJc w:val="left"/>
      <w:pPr>
        <w:tabs>
          <w:tab w:val="num" w:pos="5472"/>
        </w:tabs>
        <w:ind w:left="5472" w:hanging="1440"/>
      </w:pPr>
      <w:rPr>
        <w:rFonts w:ascii="Arial" w:hAnsi="Arial" w:hint="default"/>
        <w:b w:val="0"/>
        <w:i w:val="0"/>
        <w:sz w:val="20"/>
      </w:rPr>
    </w:lvl>
    <w:lvl w:ilvl="8">
      <w:start w:val="1"/>
      <w:numFmt w:val="decimal"/>
      <w:lvlText w:val="%1.%2.%3.%4.%5.%6.%7.%8.%9"/>
      <w:lvlJc w:val="left"/>
      <w:pPr>
        <w:tabs>
          <w:tab w:val="num" w:pos="6048"/>
        </w:tabs>
        <w:ind w:left="6048" w:hanging="1440"/>
      </w:pPr>
      <w:rPr>
        <w:rFonts w:hint="default"/>
      </w:rPr>
    </w:lvl>
  </w:abstractNum>
  <w:abstractNum w:abstractNumId="15" w15:restartNumberingAfterBreak="0">
    <w:nsid w:val="37C24641"/>
    <w:multiLevelType w:val="hybridMultilevel"/>
    <w:tmpl w:val="6A94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53D28"/>
    <w:multiLevelType w:val="hybridMultilevel"/>
    <w:tmpl w:val="FCCA7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BE008A"/>
    <w:multiLevelType w:val="hybridMultilevel"/>
    <w:tmpl w:val="C112741E"/>
    <w:lvl w:ilvl="0" w:tplc="1C54095C">
      <w:start w:val="1"/>
      <w:numFmt w:val="decimal"/>
      <w:lvlText w:val="%1."/>
      <w:lvlJc w:val="left"/>
      <w:pPr>
        <w:tabs>
          <w:tab w:val="num" w:pos="720"/>
        </w:tabs>
        <w:ind w:left="720" w:hanging="360"/>
      </w:pPr>
    </w:lvl>
    <w:lvl w:ilvl="1" w:tplc="8FFACE86" w:tentative="1">
      <w:start w:val="1"/>
      <w:numFmt w:val="decimal"/>
      <w:lvlText w:val="%2."/>
      <w:lvlJc w:val="left"/>
      <w:pPr>
        <w:tabs>
          <w:tab w:val="num" w:pos="1440"/>
        </w:tabs>
        <w:ind w:left="1440" w:hanging="360"/>
      </w:pPr>
    </w:lvl>
    <w:lvl w:ilvl="2" w:tplc="6F8CAC88" w:tentative="1">
      <w:start w:val="1"/>
      <w:numFmt w:val="decimal"/>
      <w:lvlText w:val="%3."/>
      <w:lvlJc w:val="left"/>
      <w:pPr>
        <w:tabs>
          <w:tab w:val="num" w:pos="2160"/>
        </w:tabs>
        <w:ind w:left="2160" w:hanging="360"/>
      </w:pPr>
    </w:lvl>
    <w:lvl w:ilvl="3" w:tplc="6728D088" w:tentative="1">
      <w:start w:val="1"/>
      <w:numFmt w:val="decimal"/>
      <w:lvlText w:val="%4."/>
      <w:lvlJc w:val="left"/>
      <w:pPr>
        <w:tabs>
          <w:tab w:val="num" w:pos="2880"/>
        </w:tabs>
        <w:ind w:left="2880" w:hanging="360"/>
      </w:pPr>
    </w:lvl>
    <w:lvl w:ilvl="4" w:tplc="6D0258CA" w:tentative="1">
      <w:start w:val="1"/>
      <w:numFmt w:val="decimal"/>
      <w:lvlText w:val="%5."/>
      <w:lvlJc w:val="left"/>
      <w:pPr>
        <w:tabs>
          <w:tab w:val="num" w:pos="3600"/>
        </w:tabs>
        <w:ind w:left="3600" w:hanging="360"/>
      </w:pPr>
    </w:lvl>
    <w:lvl w:ilvl="5" w:tplc="CCA2F264" w:tentative="1">
      <w:start w:val="1"/>
      <w:numFmt w:val="decimal"/>
      <w:lvlText w:val="%6."/>
      <w:lvlJc w:val="left"/>
      <w:pPr>
        <w:tabs>
          <w:tab w:val="num" w:pos="4320"/>
        </w:tabs>
        <w:ind w:left="4320" w:hanging="360"/>
      </w:pPr>
    </w:lvl>
    <w:lvl w:ilvl="6" w:tplc="87509F22" w:tentative="1">
      <w:start w:val="1"/>
      <w:numFmt w:val="decimal"/>
      <w:lvlText w:val="%7."/>
      <w:lvlJc w:val="left"/>
      <w:pPr>
        <w:tabs>
          <w:tab w:val="num" w:pos="5040"/>
        </w:tabs>
        <w:ind w:left="5040" w:hanging="360"/>
      </w:pPr>
    </w:lvl>
    <w:lvl w:ilvl="7" w:tplc="5B729F22" w:tentative="1">
      <w:start w:val="1"/>
      <w:numFmt w:val="decimal"/>
      <w:lvlText w:val="%8."/>
      <w:lvlJc w:val="left"/>
      <w:pPr>
        <w:tabs>
          <w:tab w:val="num" w:pos="5760"/>
        </w:tabs>
        <w:ind w:left="5760" w:hanging="360"/>
      </w:pPr>
    </w:lvl>
    <w:lvl w:ilvl="8" w:tplc="4E429C6C" w:tentative="1">
      <w:start w:val="1"/>
      <w:numFmt w:val="decimal"/>
      <w:lvlText w:val="%9."/>
      <w:lvlJc w:val="left"/>
      <w:pPr>
        <w:tabs>
          <w:tab w:val="num" w:pos="6480"/>
        </w:tabs>
        <w:ind w:left="6480" w:hanging="360"/>
      </w:pPr>
    </w:lvl>
  </w:abstractNum>
  <w:abstractNum w:abstractNumId="18" w15:restartNumberingAfterBreak="0">
    <w:nsid w:val="420907F1"/>
    <w:multiLevelType w:val="hybridMultilevel"/>
    <w:tmpl w:val="920ECDAA"/>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0D008B"/>
    <w:multiLevelType w:val="hybridMultilevel"/>
    <w:tmpl w:val="EBA816DE"/>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692672"/>
    <w:multiLevelType w:val="hybridMultilevel"/>
    <w:tmpl w:val="5AB2D4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5C30E50"/>
    <w:multiLevelType w:val="hybridMultilevel"/>
    <w:tmpl w:val="32FEAEC0"/>
    <w:lvl w:ilvl="0" w:tplc="83E43E90">
      <w:start w:val="1"/>
      <w:numFmt w:val="decimal"/>
      <w:pStyle w:val="Heading1-Abstract"/>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F7FAD"/>
    <w:multiLevelType w:val="hybridMultilevel"/>
    <w:tmpl w:val="EEBE7AFC"/>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BA1397"/>
    <w:multiLevelType w:val="hybridMultilevel"/>
    <w:tmpl w:val="5BFC44B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15:restartNumberingAfterBreak="0">
    <w:nsid w:val="4BD73F73"/>
    <w:multiLevelType w:val="hybridMultilevel"/>
    <w:tmpl w:val="A698A58E"/>
    <w:lvl w:ilvl="0" w:tplc="AF64281E">
      <w:start w:val="1"/>
      <w:numFmt w:val="bullet"/>
      <w:lvlText w:val=""/>
      <w:lvlJc w:val="left"/>
      <w:pPr>
        <w:tabs>
          <w:tab w:val="num" w:pos="720"/>
        </w:tabs>
        <w:ind w:left="720" w:hanging="360"/>
      </w:pPr>
      <w:rPr>
        <w:rFonts w:ascii="Wingdings 2" w:hAnsi="Wingdings 2" w:hint="default"/>
      </w:rPr>
    </w:lvl>
    <w:lvl w:ilvl="1" w:tplc="4C50FEC2">
      <w:start w:val="1235"/>
      <w:numFmt w:val="bullet"/>
      <w:lvlText w:val=""/>
      <w:lvlJc w:val="left"/>
      <w:pPr>
        <w:tabs>
          <w:tab w:val="num" w:pos="1440"/>
        </w:tabs>
        <w:ind w:left="1440" w:hanging="360"/>
      </w:pPr>
      <w:rPr>
        <w:rFonts w:ascii="Wingdings" w:hAnsi="Wingdings" w:hint="default"/>
      </w:rPr>
    </w:lvl>
    <w:lvl w:ilvl="2" w:tplc="1BD640C8">
      <w:start w:val="1235"/>
      <w:numFmt w:val="bullet"/>
      <w:lvlText w:val=""/>
      <w:lvlJc w:val="left"/>
      <w:pPr>
        <w:tabs>
          <w:tab w:val="num" w:pos="2160"/>
        </w:tabs>
        <w:ind w:left="2160" w:hanging="360"/>
      </w:pPr>
      <w:rPr>
        <w:rFonts w:ascii="Wingdings 2" w:hAnsi="Wingdings 2" w:hint="default"/>
      </w:rPr>
    </w:lvl>
    <w:lvl w:ilvl="3" w:tplc="B782929E" w:tentative="1">
      <w:start w:val="1"/>
      <w:numFmt w:val="bullet"/>
      <w:lvlText w:val=""/>
      <w:lvlJc w:val="left"/>
      <w:pPr>
        <w:tabs>
          <w:tab w:val="num" w:pos="2880"/>
        </w:tabs>
        <w:ind w:left="2880" w:hanging="360"/>
      </w:pPr>
      <w:rPr>
        <w:rFonts w:ascii="Wingdings 2" w:hAnsi="Wingdings 2" w:hint="default"/>
      </w:rPr>
    </w:lvl>
    <w:lvl w:ilvl="4" w:tplc="37CAAEDE" w:tentative="1">
      <w:start w:val="1"/>
      <w:numFmt w:val="bullet"/>
      <w:lvlText w:val=""/>
      <w:lvlJc w:val="left"/>
      <w:pPr>
        <w:tabs>
          <w:tab w:val="num" w:pos="3600"/>
        </w:tabs>
        <w:ind w:left="3600" w:hanging="360"/>
      </w:pPr>
      <w:rPr>
        <w:rFonts w:ascii="Wingdings 2" w:hAnsi="Wingdings 2" w:hint="default"/>
      </w:rPr>
    </w:lvl>
    <w:lvl w:ilvl="5" w:tplc="E8BE84AA" w:tentative="1">
      <w:start w:val="1"/>
      <w:numFmt w:val="bullet"/>
      <w:lvlText w:val=""/>
      <w:lvlJc w:val="left"/>
      <w:pPr>
        <w:tabs>
          <w:tab w:val="num" w:pos="4320"/>
        </w:tabs>
        <w:ind w:left="4320" w:hanging="360"/>
      </w:pPr>
      <w:rPr>
        <w:rFonts w:ascii="Wingdings 2" w:hAnsi="Wingdings 2" w:hint="default"/>
      </w:rPr>
    </w:lvl>
    <w:lvl w:ilvl="6" w:tplc="E4B6A08A" w:tentative="1">
      <w:start w:val="1"/>
      <w:numFmt w:val="bullet"/>
      <w:lvlText w:val=""/>
      <w:lvlJc w:val="left"/>
      <w:pPr>
        <w:tabs>
          <w:tab w:val="num" w:pos="5040"/>
        </w:tabs>
        <w:ind w:left="5040" w:hanging="360"/>
      </w:pPr>
      <w:rPr>
        <w:rFonts w:ascii="Wingdings 2" w:hAnsi="Wingdings 2" w:hint="default"/>
      </w:rPr>
    </w:lvl>
    <w:lvl w:ilvl="7" w:tplc="7C96FBB2" w:tentative="1">
      <w:start w:val="1"/>
      <w:numFmt w:val="bullet"/>
      <w:lvlText w:val=""/>
      <w:lvlJc w:val="left"/>
      <w:pPr>
        <w:tabs>
          <w:tab w:val="num" w:pos="5760"/>
        </w:tabs>
        <w:ind w:left="5760" w:hanging="360"/>
      </w:pPr>
      <w:rPr>
        <w:rFonts w:ascii="Wingdings 2" w:hAnsi="Wingdings 2" w:hint="default"/>
      </w:rPr>
    </w:lvl>
    <w:lvl w:ilvl="8" w:tplc="708AF37C"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4D4B6CFD"/>
    <w:multiLevelType w:val="hybridMultilevel"/>
    <w:tmpl w:val="D054B450"/>
    <w:lvl w:ilvl="0" w:tplc="0E2E3B68">
      <w:start w:val="1"/>
      <w:numFmt w:val="bullet"/>
      <w:lvlText w:val=""/>
      <w:lvlJc w:val="left"/>
      <w:pPr>
        <w:tabs>
          <w:tab w:val="num" w:pos="720"/>
        </w:tabs>
        <w:ind w:left="720" w:hanging="360"/>
      </w:pPr>
      <w:rPr>
        <w:rFonts w:ascii="Wingdings 2" w:hAnsi="Wingdings 2" w:hint="default"/>
      </w:rPr>
    </w:lvl>
    <w:lvl w:ilvl="1" w:tplc="6F92C856" w:tentative="1">
      <w:start w:val="1"/>
      <w:numFmt w:val="bullet"/>
      <w:lvlText w:val=""/>
      <w:lvlJc w:val="left"/>
      <w:pPr>
        <w:tabs>
          <w:tab w:val="num" w:pos="1440"/>
        </w:tabs>
        <w:ind w:left="1440" w:hanging="360"/>
      </w:pPr>
      <w:rPr>
        <w:rFonts w:ascii="Wingdings 2" w:hAnsi="Wingdings 2" w:hint="default"/>
      </w:rPr>
    </w:lvl>
    <w:lvl w:ilvl="2" w:tplc="21BA6886" w:tentative="1">
      <w:start w:val="1"/>
      <w:numFmt w:val="bullet"/>
      <w:lvlText w:val=""/>
      <w:lvlJc w:val="left"/>
      <w:pPr>
        <w:tabs>
          <w:tab w:val="num" w:pos="2160"/>
        </w:tabs>
        <w:ind w:left="2160" w:hanging="360"/>
      </w:pPr>
      <w:rPr>
        <w:rFonts w:ascii="Wingdings 2" w:hAnsi="Wingdings 2" w:hint="default"/>
      </w:rPr>
    </w:lvl>
    <w:lvl w:ilvl="3" w:tplc="48A8E64A" w:tentative="1">
      <w:start w:val="1"/>
      <w:numFmt w:val="bullet"/>
      <w:lvlText w:val=""/>
      <w:lvlJc w:val="left"/>
      <w:pPr>
        <w:tabs>
          <w:tab w:val="num" w:pos="2880"/>
        </w:tabs>
        <w:ind w:left="2880" w:hanging="360"/>
      </w:pPr>
      <w:rPr>
        <w:rFonts w:ascii="Wingdings 2" w:hAnsi="Wingdings 2" w:hint="default"/>
      </w:rPr>
    </w:lvl>
    <w:lvl w:ilvl="4" w:tplc="4C06EAA6" w:tentative="1">
      <w:start w:val="1"/>
      <w:numFmt w:val="bullet"/>
      <w:lvlText w:val=""/>
      <w:lvlJc w:val="left"/>
      <w:pPr>
        <w:tabs>
          <w:tab w:val="num" w:pos="3600"/>
        </w:tabs>
        <w:ind w:left="3600" w:hanging="360"/>
      </w:pPr>
      <w:rPr>
        <w:rFonts w:ascii="Wingdings 2" w:hAnsi="Wingdings 2" w:hint="default"/>
      </w:rPr>
    </w:lvl>
    <w:lvl w:ilvl="5" w:tplc="72DCEB58" w:tentative="1">
      <w:start w:val="1"/>
      <w:numFmt w:val="bullet"/>
      <w:lvlText w:val=""/>
      <w:lvlJc w:val="left"/>
      <w:pPr>
        <w:tabs>
          <w:tab w:val="num" w:pos="4320"/>
        </w:tabs>
        <w:ind w:left="4320" w:hanging="360"/>
      </w:pPr>
      <w:rPr>
        <w:rFonts w:ascii="Wingdings 2" w:hAnsi="Wingdings 2" w:hint="default"/>
      </w:rPr>
    </w:lvl>
    <w:lvl w:ilvl="6" w:tplc="4E688454" w:tentative="1">
      <w:start w:val="1"/>
      <w:numFmt w:val="bullet"/>
      <w:lvlText w:val=""/>
      <w:lvlJc w:val="left"/>
      <w:pPr>
        <w:tabs>
          <w:tab w:val="num" w:pos="5040"/>
        </w:tabs>
        <w:ind w:left="5040" w:hanging="360"/>
      </w:pPr>
      <w:rPr>
        <w:rFonts w:ascii="Wingdings 2" w:hAnsi="Wingdings 2" w:hint="default"/>
      </w:rPr>
    </w:lvl>
    <w:lvl w:ilvl="7" w:tplc="20AEF77E" w:tentative="1">
      <w:start w:val="1"/>
      <w:numFmt w:val="bullet"/>
      <w:lvlText w:val=""/>
      <w:lvlJc w:val="left"/>
      <w:pPr>
        <w:tabs>
          <w:tab w:val="num" w:pos="5760"/>
        </w:tabs>
        <w:ind w:left="5760" w:hanging="360"/>
      </w:pPr>
      <w:rPr>
        <w:rFonts w:ascii="Wingdings 2" w:hAnsi="Wingdings 2" w:hint="default"/>
      </w:rPr>
    </w:lvl>
    <w:lvl w:ilvl="8" w:tplc="25C2F83C"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1E758EE"/>
    <w:multiLevelType w:val="hybridMultilevel"/>
    <w:tmpl w:val="6A942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E3F0A"/>
    <w:multiLevelType w:val="hybridMultilevel"/>
    <w:tmpl w:val="3C3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A4F17"/>
    <w:multiLevelType w:val="hybridMultilevel"/>
    <w:tmpl w:val="DFDA72E6"/>
    <w:lvl w:ilvl="0" w:tplc="3E00CF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58A6335E"/>
    <w:multiLevelType w:val="hybridMultilevel"/>
    <w:tmpl w:val="07E0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B04C5"/>
    <w:multiLevelType w:val="hybridMultilevel"/>
    <w:tmpl w:val="31D4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A4944"/>
    <w:multiLevelType w:val="hybridMultilevel"/>
    <w:tmpl w:val="A7B6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F223F"/>
    <w:multiLevelType w:val="hybridMultilevel"/>
    <w:tmpl w:val="6A9424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A142F7"/>
    <w:multiLevelType w:val="hybridMultilevel"/>
    <w:tmpl w:val="94A4F080"/>
    <w:lvl w:ilvl="0" w:tplc="3E00CF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2D26190"/>
    <w:multiLevelType w:val="hybridMultilevel"/>
    <w:tmpl w:val="6A94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B12F02"/>
    <w:multiLevelType w:val="hybridMultilevel"/>
    <w:tmpl w:val="2A68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15229"/>
    <w:multiLevelType w:val="hybridMultilevel"/>
    <w:tmpl w:val="5500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E2F63"/>
    <w:multiLevelType w:val="hybridMultilevel"/>
    <w:tmpl w:val="6DE08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A2EAD"/>
    <w:multiLevelType w:val="hybridMultilevel"/>
    <w:tmpl w:val="356A917E"/>
    <w:lvl w:ilvl="0" w:tplc="43F46C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0F7654"/>
    <w:multiLevelType w:val="hybridMultilevel"/>
    <w:tmpl w:val="8842E7DA"/>
    <w:lvl w:ilvl="0" w:tplc="326224D4">
      <w:start w:val="1"/>
      <w:numFmt w:val="bullet"/>
      <w:lvlText w:val=""/>
      <w:lvlJc w:val="left"/>
      <w:pPr>
        <w:tabs>
          <w:tab w:val="num" w:pos="720"/>
        </w:tabs>
        <w:ind w:left="720" w:hanging="360"/>
      </w:pPr>
      <w:rPr>
        <w:rFonts w:ascii="Wingdings 2" w:hAnsi="Wingdings 2" w:hint="default"/>
      </w:rPr>
    </w:lvl>
    <w:lvl w:ilvl="1" w:tplc="4378A312">
      <w:start w:val="1560"/>
      <w:numFmt w:val="bullet"/>
      <w:lvlText w:val=""/>
      <w:lvlJc w:val="left"/>
      <w:pPr>
        <w:tabs>
          <w:tab w:val="num" w:pos="1440"/>
        </w:tabs>
        <w:ind w:left="1440" w:hanging="360"/>
      </w:pPr>
      <w:rPr>
        <w:rFonts w:ascii="Wingdings" w:hAnsi="Wingdings" w:hint="default"/>
      </w:rPr>
    </w:lvl>
    <w:lvl w:ilvl="2" w:tplc="592A2B68" w:tentative="1">
      <w:start w:val="1"/>
      <w:numFmt w:val="bullet"/>
      <w:lvlText w:val=""/>
      <w:lvlJc w:val="left"/>
      <w:pPr>
        <w:tabs>
          <w:tab w:val="num" w:pos="2160"/>
        </w:tabs>
        <w:ind w:left="2160" w:hanging="360"/>
      </w:pPr>
      <w:rPr>
        <w:rFonts w:ascii="Wingdings 2" w:hAnsi="Wingdings 2" w:hint="default"/>
      </w:rPr>
    </w:lvl>
    <w:lvl w:ilvl="3" w:tplc="96B2A90C" w:tentative="1">
      <w:start w:val="1"/>
      <w:numFmt w:val="bullet"/>
      <w:lvlText w:val=""/>
      <w:lvlJc w:val="left"/>
      <w:pPr>
        <w:tabs>
          <w:tab w:val="num" w:pos="2880"/>
        </w:tabs>
        <w:ind w:left="2880" w:hanging="360"/>
      </w:pPr>
      <w:rPr>
        <w:rFonts w:ascii="Wingdings 2" w:hAnsi="Wingdings 2" w:hint="default"/>
      </w:rPr>
    </w:lvl>
    <w:lvl w:ilvl="4" w:tplc="9F7829F4" w:tentative="1">
      <w:start w:val="1"/>
      <w:numFmt w:val="bullet"/>
      <w:lvlText w:val=""/>
      <w:lvlJc w:val="left"/>
      <w:pPr>
        <w:tabs>
          <w:tab w:val="num" w:pos="3600"/>
        </w:tabs>
        <w:ind w:left="3600" w:hanging="360"/>
      </w:pPr>
      <w:rPr>
        <w:rFonts w:ascii="Wingdings 2" w:hAnsi="Wingdings 2" w:hint="default"/>
      </w:rPr>
    </w:lvl>
    <w:lvl w:ilvl="5" w:tplc="DC04283E" w:tentative="1">
      <w:start w:val="1"/>
      <w:numFmt w:val="bullet"/>
      <w:lvlText w:val=""/>
      <w:lvlJc w:val="left"/>
      <w:pPr>
        <w:tabs>
          <w:tab w:val="num" w:pos="4320"/>
        </w:tabs>
        <w:ind w:left="4320" w:hanging="360"/>
      </w:pPr>
      <w:rPr>
        <w:rFonts w:ascii="Wingdings 2" w:hAnsi="Wingdings 2" w:hint="default"/>
      </w:rPr>
    </w:lvl>
    <w:lvl w:ilvl="6" w:tplc="4B323214" w:tentative="1">
      <w:start w:val="1"/>
      <w:numFmt w:val="bullet"/>
      <w:lvlText w:val=""/>
      <w:lvlJc w:val="left"/>
      <w:pPr>
        <w:tabs>
          <w:tab w:val="num" w:pos="5040"/>
        </w:tabs>
        <w:ind w:left="5040" w:hanging="360"/>
      </w:pPr>
      <w:rPr>
        <w:rFonts w:ascii="Wingdings 2" w:hAnsi="Wingdings 2" w:hint="default"/>
      </w:rPr>
    </w:lvl>
    <w:lvl w:ilvl="7" w:tplc="7210579C" w:tentative="1">
      <w:start w:val="1"/>
      <w:numFmt w:val="bullet"/>
      <w:lvlText w:val=""/>
      <w:lvlJc w:val="left"/>
      <w:pPr>
        <w:tabs>
          <w:tab w:val="num" w:pos="5760"/>
        </w:tabs>
        <w:ind w:left="5760" w:hanging="360"/>
      </w:pPr>
      <w:rPr>
        <w:rFonts w:ascii="Wingdings 2" w:hAnsi="Wingdings 2" w:hint="default"/>
      </w:rPr>
    </w:lvl>
    <w:lvl w:ilvl="8" w:tplc="55B2F936"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750874FF"/>
    <w:multiLevelType w:val="hybridMultilevel"/>
    <w:tmpl w:val="7C8A4504"/>
    <w:lvl w:ilvl="0" w:tplc="83E43E9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820856"/>
    <w:multiLevelType w:val="singleLevel"/>
    <w:tmpl w:val="6C78A414"/>
    <w:lvl w:ilvl="0">
      <w:start w:val="1"/>
      <w:numFmt w:val="decimal"/>
      <w:lvlText w:val="%1."/>
      <w:legacy w:legacy="1" w:legacySpace="0" w:legacyIndent="0"/>
      <w:lvlJc w:val="left"/>
    </w:lvl>
  </w:abstractNum>
  <w:abstractNum w:abstractNumId="42" w15:restartNumberingAfterBreak="0">
    <w:nsid w:val="77B0699D"/>
    <w:multiLevelType w:val="hybridMultilevel"/>
    <w:tmpl w:val="ED743E76"/>
    <w:lvl w:ilvl="0" w:tplc="C6CE55E0">
      <w:start w:val="1"/>
      <w:numFmt w:val="bullet"/>
      <w:lvlText w:val=""/>
      <w:lvlJc w:val="left"/>
      <w:pPr>
        <w:tabs>
          <w:tab w:val="num" w:pos="720"/>
        </w:tabs>
        <w:ind w:left="720" w:hanging="360"/>
      </w:pPr>
      <w:rPr>
        <w:rFonts w:ascii="Wingdings" w:hAnsi="Wingdings" w:hint="default"/>
      </w:rPr>
    </w:lvl>
    <w:lvl w:ilvl="1" w:tplc="02666340">
      <w:start w:val="1"/>
      <w:numFmt w:val="bullet"/>
      <w:lvlText w:val=""/>
      <w:lvlJc w:val="left"/>
      <w:pPr>
        <w:tabs>
          <w:tab w:val="num" w:pos="1440"/>
        </w:tabs>
        <w:ind w:left="1440" w:hanging="360"/>
      </w:pPr>
      <w:rPr>
        <w:rFonts w:ascii="Wingdings" w:hAnsi="Wingdings" w:hint="default"/>
      </w:rPr>
    </w:lvl>
    <w:lvl w:ilvl="2" w:tplc="FACC14FA">
      <w:start w:val="2059"/>
      <w:numFmt w:val="bullet"/>
      <w:lvlText w:val=""/>
      <w:lvlJc w:val="left"/>
      <w:pPr>
        <w:tabs>
          <w:tab w:val="num" w:pos="2160"/>
        </w:tabs>
        <w:ind w:left="2160" w:hanging="360"/>
      </w:pPr>
      <w:rPr>
        <w:rFonts w:ascii="Wingdings 2" w:hAnsi="Wingdings 2" w:hint="default"/>
      </w:rPr>
    </w:lvl>
    <w:lvl w:ilvl="3" w:tplc="124664A4" w:tentative="1">
      <w:start w:val="1"/>
      <w:numFmt w:val="bullet"/>
      <w:lvlText w:val=""/>
      <w:lvlJc w:val="left"/>
      <w:pPr>
        <w:tabs>
          <w:tab w:val="num" w:pos="2880"/>
        </w:tabs>
        <w:ind w:left="2880" w:hanging="360"/>
      </w:pPr>
      <w:rPr>
        <w:rFonts w:ascii="Wingdings" w:hAnsi="Wingdings" w:hint="default"/>
      </w:rPr>
    </w:lvl>
    <w:lvl w:ilvl="4" w:tplc="5412B41C" w:tentative="1">
      <w:start w:val="1"/>
      <w:numFmt w:val="bullet"/>
      <w:lvlText w:val=""/>
      <w:lvlJc w:val="left"/>
      <w:pPr>
        <w:tabs>
          <w:tab w:val="num" w:pos="3600"/>
        </w:tabs>
        <w:ind w:left="3600" w:hanging="360"/>
      </w:pPr>
      <w:rPr>
        <w:rFonts w:ascii="Wingdings" w:hAnsi="Wingdings" w:hint="default"/>
      </w:rPr>
    </w:lvl>
    <w:lvl w:ilvl="5" w:tplc="48FC7074" w:tentative="1">
      <w:start w:val="1"/>
      <w:numFmt w:val="bullet"/>
      <w:lvlText w:val=""/>
      <w:lvlJc w:val="left"/>
      <w:pPr>
        <w:tabs>
          <w:tab w:val="num" w:pos="4320"/>
        </w:tabs>
        <w:ind w:left="4320" w:hanging="360"/>
      </w:pPr>
      <w:rPr>
        <w:rFonts w:ascii="Wingdings" w:hAnsi="Wingdings" w:hint="default"/>
      </w:rPr>
    </w:lvl>
    <w:lvl w:ilvl="6" w:tplc="70A85D14" w:tentative="1">
      <w:start w:val="1"/>
      <w:numFmt w:val="bullet"/>
      <w:lvlText w:val=""/>
      <w:lvlJc w:val="left"/>
      <w:pPr>
        <w:tabs>
          <w:tab w:val="num" w:pos="5040"/>
        </w:tabs>
        <w:ind w:left="5040" w:hanging="360"/>
      </w:pPr>
      <w:rPr>
        <w:rFonts w:ascii="Wingdings" w:hAnsi="Wingdings" w:hint="default"/>
      </w:rPr>
    </w:lvl>
    <w:lvl w:ilvl="7" w:tplc="418AB57A" w:tentative="1">
      <w:start w:val="1"/>
      <w:numFmt w:val="bullet"/>
      <w:lvlText w:val=""/>
      <w:lvlJc w:val="left"/>
      <w:pPr>
        <w:tabs>
          <w:tab w:val="num" w:pos="5760"/>
        </w:tabs>
        <w:ind w:left="5760" w:hanging="360"/>
      </w:pPr>
      <w:rPr>
        <w:rFonts w:ascii="Wingdings" w:hAnsi="Wingdings" w:hint="default"/>
      </w:rPr>
    </w:lvl>
    <w:lvl w:ilvl="8" w:tplc="B89E0A9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5A1F45"/>
    <w:multiLevelType w:val="hybridMultilevel"/>
    <w:tmpl w:val="925AFFC0"/>
    <w:lvl w:ilvl="0" w:tplc="3E00CF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3D28A2"/>
    <w:multiLevelType w:val="hybridMultilevel"/>
    <w:tmpl w:val="C152E9A0"/>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802F95"/>
    <w:multiLevelType w:val="hybridMultilevel"/>
    <w:tmpl w:val="4416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6"/>
  </w:num>
  <w:num w:numId="4">
    <w:abstractNumId w:val="9"/>
  </w:num>
  <w:num w:numId="5">
    <w:abstractNumId w:val="41"/>
  </w:num>
  <w:num w:numId="6">
    <w:abstractNumId w:val="14"/>
  </w:num>
  <w:num w:numId="7">
    <w:abstractNumId w:val="8"/>
  </w:num>
  <w:num w:numId="8">
    <w:abstractNumId w:val="18"/>
  </w:num>
  <w:num w:numId="9">
    <w:abstractNumId w:val="13"/>
  </w:num>
  <w:num w:numId="10">
    <w:abstractNumId w:val="1"/>
  </w:num>
  <w:num w:numId="11">
    <w:abstractNumId w:val="28"/>
  </w:num>
  <w:num w:numId="12">
    <w:abstractNumId w:val="33"/>
  </w:num>
  <w:num w:numId="13">
    <w:abstractNumId w:val="4"/>
  </w:num>
  <w:num w:numId="14">
    <w:abstractNumId w:val="44"/>
  </w:num>
  <w:num w:numId="15">
    <w:abstractNumId w:val="19"/>
  </w:num>
  <w:num w:numId="16">
    <w:abstractNumId w:val="22"/>
  </w:num>
  <w:num w:numId="17">
    <w:abstractNumId w:val="0"/>
  </w:num>
  <w:num w:numId="18">
    <w:abstractNumId w:val="43"/>
  </w:num>
  <w:num w:numId="19">
    <w:abstractNumId w:val="35"/>
  </w:num>
  <w:num w:numId="20">
    <w:abstractNumId w:val="36"/>
  </w:num>
  <w:num w:numId="21">
    <w:abstractNumId w:val="29"/>
  </w:num>
  <w:num w:numId="22">
    <w:abstractNumId w:val="38"/>
  </w:num>
  <w:num w:numId="23">
    <w:abstractNumId w:val="31"/>
  </w:num>
  <w:num w:numId="24">
    <w:abstractNumId w:val="21"/>
  </w:num>
  <w:num w:numId="25">
    <w:abstractNumId w:val="15"/>
  </w:num>
  <w:num w:numId="26">
    <w:abstractNumId w:val="34"/>
  </w:num>
  <w:num w:numId="27">
    <w:abstractNumId w:val="7"/>
  </w:num>
  <w:num w:numId="28">
    <w:abstractNumId w:val="26"/>
  </w:num>
  <w:num w:numId="29">
    <w:abstractNumId w:val="32"/>
  </w:num>
  <w:num w:numId="30">
    <w:abstractNumId w:val="21"/>
  </w:num>
  <w:num w:numId="31">
    <w:abstractNumId w:val="20"/>
  </w:num>
  <w:num w:numId="32">
    <w:abstractNumId w:val="5"/>
  </w:num>
  <w:num w:numId="33">
    <w:abstractNumId w:val="27"/>
  </w:num>
  <w:num w:numId="34">
    <w:abstractNumId w:val="30"/>
  </w:num>
  <w:num w:numId="35">
    <w:abstractNumId w:val="21"/>
  </w:num>
  <w:num w:numId="36">
    <w:abstractNumId w:val="2"/>
  </w:num>
  <w:num w:numId="37">
    <w:abstractNumId w:val="23"/>
  </w:num>
  <w:num w:numId="38">
    <w:abstractNumId w:val="45"/>
  </w:num>
  <w:num w:numId="39">
    <w:abstractNumId w:val="42"/>
  </w:num>
  <w:num w:numId="40">
    <w:abstractNumId w:val="17"/>
  </w:num>
  <w:num w:numId="41">
    <w:abstractNumId w:val="12"/>
  </w:num>
  <w:num w:numId="42">
    <w:abstractNumId w:val="10"/>
  </w:num>
  <w:num w:numId="43">
    <w:abstractNumId w:val="24"/>
  </w:num>
  <w:num w:numId="44">
    <w:abstractNumId w:val="37"/>
  </w:num>
  <w:num w:numId="45">
    <w:abstractNumId w:val="39"/>
  </w:num>
  <w:num w:numId="46">
    <w:abstractNumId w:val="40"/>
  </w:num>
  <w:num w:numId="47">
    <w:abstractNumId w:val="25"/>
  </w:num>
  <w:num w:numId="48">
    <w:abstractNumId w:val="21"/>
    <w:lvlOverride w:ilvl="0">
      <w:startOverride w:val="1"/>
    </w:lvlOverride>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F1"/>
    <w:rsid w:val="000006CD"/>
    <w:rsid w:val="00003527"/>
    <w:rsid w:val="00005E70"/>
    <w:rsid w:val="00012F86"/>
    <w:rsid w:val="00012FC5"/>
    <w:rsid w:val="0001397D"/>
    <w:rsid w:val="00014740"/>
    <w:rsid w:val="000170B5"/>
    <w:rsid w:val="00017488"/>
    <w:rsid w:val="00020042"/>
    <w:rsid w:val="0002129F"/>
    <w:rsid w:val="00024AA9"/>
    <w:rsid w:val="0002670C"/>
    <w:rsid w:val="00026F78"/>
    <w:rsid w:val="000272C2"/>
    <w:rsid w:val="0003064A"/>
    <w:rsid w:val="00032B63"/>
    <w:rsid w:val="000351CB"/>
    <w:rsid w:val="000374A5"/>
    <w:rsid w:val="00037D0E"/>
    <w:rsid w:val="00044124"/>
    <w:rsid w:val="00044570"/>
    <w:rsid w:val="00056348"/>
    <w:rsid w:val="000571F6"/>
    <w:rsid w:val="00057C09"/>
    <w:rsid w:val="00063FA7"/>
    <w:rsid w:val="0006490F"/>
    <w:rsid w:val="00065A01"/>
    <w:rsid w:val="00066D5B"/>
    <w:rsid w:val="000678A2"/>
    <w:rsid w:val="00067EB5"/>
    <w:rsid w:val="000701EB"/>
    <w:rsid w:val="000719AA"/>
    <w:rsid w:val="000749EA"/>
    <w:rsid w:val="0007589E"/>
    <w:rsid w:val="00076069"/>
    <w:rsid w:val="00077161"/>
    <w:rsid w:val="000814B9"/>
    <w:rsid w:val="000842B9"/>
    <w:rsid w:val="00085DF5"/>
    <w:rsid w:val="00086424"/>
    <w:rsid w:val="00086594"/>
    <w:rsid w:val="00086F2F"/>
    <w:rsid w:val="00087378"/>
    <w:rsid w:val="00094D57"/>
    <w:rsid w:val="00095361"/>
    <w:rsid w:val="00095610"/>
    <w:rsid w:val="000966CC"/>
    <w:rsid w:val="00096BDF"/>
    <w:rsid w:val="000A17BE"/>
    <w:rsid w:val="000A2ABA"/>
    <w:rsid w:val="000A2FB3"/>
    <w:rsid w:val="000A48F2"/>
    <w:rsid w:val="000A4BCA"/>
    <w:rsid w:val="000A5741"/>
    <w:rsid w:val="000B043F"/>
    <w:rsid w:val="000B0B1E"/>
    <w:rsid w:val="000B7D19"/>
    <w:rsid w:val="000C0FD3"/>
    <w:rsid w:val="000C5B2D"/>
    <w:rsid w:val="000C6D7B"/>
    <w:rsid w:val="000C7F39"/>
    <w:rsid w:val="000D17B9"/>
    <w:rsid w:val="000D4BA1"/>
    <w:rsid w:val="000D503D"/>
    <w:rsid w:val="000D5482"/>
    <w:rsid w:val="000E132D"/>
    <w:rsid w:val="000E22C9"/>
    <w:rsid w:val="000E31B5"/>
    <w:rsid w:val="000F0069"/>
    <w:rsid w:val="000F11DD"/>
    <w:rsid w:val="000F12A4"/>
    <w:rsid w:val="000F53E6"/>
    <w:rsid w:val="00100AC9"/>
    <w:rsid w:val="001032F2"/>
    <w:rsid w:val="001065EB"/>
    <w:rsid w:val="00113464"/>
    <w:rsid w:val="00115EB1"/>
    <w:rsid w:val="001178BE"/>
    <w:rsid w:val="0012176A"/>
    <w:rsid w:val="00121A22"/>
    <w:rsid w:val="00121D95"/>
    <w:rsid w:val="00122F79"/>
    <w:rsid w:val="001248A3"/>
    <w:rsid w:val="00124F32"/>
    <w:rsid w:val="00126483"/>
    <w:rsid w:val="00126A4E"/>
    <w:rsid w:val="00127CC8"/>
    <w:rsid w:val="0013046A"/>
    <w:rsid w:val="0013080C"/>
    <w:rsid w:val="0013087E"/>
    <w:rsid w:val="00133198"/>
    <w:rsid w:val="00133C60"/>
    <w:rsid w:val="00136D56"/>
    <w:rsid w:val="00140BEF"/>
    <w:rsid w:val="00146434"/>
    <w:rsid w:val="001465B1"/>
    <w:rsid w:val="00150C22"/>
    <w:rsid w:val="00150E0C"/>
    <w:rsid w:val="00150EC7"/>
    <w:rsid w:val="00155EF5"/>
    <w:rsid w:val="00167F2B"/>
    <w:rsid w:val="0017179F"/>
    <w:rsid w:val="001719B8"/>
    <w:rsid w:val="00172149"/>
    <w:rsid w:val="00175673"/>
    <w:rsid w:val="00176431"/>
    <w:rsid w:val="00183C8E"/>
    <w:rsid w:val="00187CF8"/>
    <w:rsid w:val="00192B77"/>
    <w:rsid w:val="00194177"/>
    <w:rsid w:val="001941B3"/>
    <w:rsid w:val="001946B1"/>
    <w:rsid w:val="00194E14"/>
    <w:rsid w:val="0019648A"/>
    <w:rsid w:val="001965AF"/>
    <w:rsid w:val="00196D7C"/>
    <w:rsid w:val="00197A23"/>
    <w:rsid w:val="001A3026"/>
    <w:rsid w:val="001A4516"/>
    <w:rsid w:val="001A550C"/>
    <w:rsid w:val="001A573F"/>
    <w:rsid w:val="001A64C6"/>
    <w:rsid w:val="001A7081"/>
    <w:rsid w:val="001A70AD"/>
    <w:rsid w:val="001A73E3"/>
    <w:rsid w:val="001B238D"/>
    <w:rsid w:val="001B242B"/>
    <w:rsid w:val="001B3E74"/>
    <w:rsid w:val="001B4ACB"/>
    <w:rsid w:val="001B5E15"/>
    <w:rsid w:val="001B75E6"/>
    <w:rsid w:val="001B792D"/>
    <w:rsid w:val="001C0219"/>
    <w:rsid w:val="001C0CB0"/>
    <w:rsid w:val="001C2942"/>
    <w:rsid w:val="001C30D5"/>
    <w:rsid w:val="001C39CC"/>
    <w:rsid w:val="001C63A2"/>
    <w:rsid w:val="001D0B16"/>
    <w:rsid w:val="001D11CE"/>
    <w:rsid w:val="001D16C2"/>
    <w:rsid w:val="001D2C8F"/>
    <w:rsid w:val="001D3F48"/>
    <w:rsid w:val="001D483C"/>
    <w:rsid w:val="001E4C31"/>
    <w:rsid w:val="001E7CA0"/>
    <w:rsid w:val="001F4083"/>
    <w:rsid w:val="001F60D5"/>
    <w:rsid w:val="001F627F"/>
    <w:rsid w:val="001F7023"/>
    <w:rsid w:val="00200174"/>
    <w:rsid w:val="0020604B"/>
    <w:rsid w:val="00211BAC"/>
    <w:rsid w:val="002154B2"/>
    <w:rsid w:val="002170D6"/>
    <w:rsid w:val="00220370"/>
    <w:rsid w:val="002203EA"/>
    <w:rsid w:val="0022055B"/>
    <w:rsid w:val="0022067C"/>
    <w:rsid w:val="002207C3"/>
    <w:rsid w:val="0022428B"/>
    <w:rsid w:val="00225340"/>
    <w:rsid w:val="002257FA"/>
    <w:rsid w:val="00235694"/>
    <w:rsid w:val="0024233E"/>
    <w:rsid w:val="00243BAC"/>
    <w:rsid w:val="00243BC2"/>
    <w:rsid w:val="00244BD6"/>
    <w:rsid w:val="00245A56"/>
    <w:rsid w:val="002461C8"/>
    <w:rsid w:val="002466F4"/>
    <w:rsid w:val="00251E83"/>
    <w:rsid w:val="00252352"/>
    <w:rsid w:val="00255067"/>
    <w:rsid w:val="002570CF"/>
    <w:rsid w:val="0025738E"/>
    <w:rsid w:val="00257989"/>
    <w:rsid w:val="002628B9"/>
    <w:rsid w:val="00264B03"/>
    <w:rsid w:val="00272D89"/>
    <w:rsid w:val="0027474D"/>
    <w:rsid w:val="00274A7E"/>
    <w:rsid w:val="00276918"/>
    <w:rsid w:val="00276CD0"/>
    <w:rsid w:val="00276ED1"/>
    <w:rsid w:val="002775AB"/>
    <w:rsid w:val="0027792C"/>
    <w:rsid w:val="00281040"/>
    <w:rsid w:val="002837E9"/>
    <w:rsid w:val="00283CA0"/>
    <w:rsid w:val="00285AF5"/>
    <w:rsid w:val="0028709C"/>
    <w:rsid w:val="00291D75"/>
    <w:rsid w:val="0029206E"/>
    <w:rsid w:val="00295B67"/>
    <w:rsid w:val="002963C1"/>
    <w:rsid w:val="002A2C2E"/>
    <w:rsid w:val="002A4B6C"/>
    <w:rsid w:val="002A669E"/>
    <w:rsid w:val="002A6912"/>
    <w:rsid w:val="002A750B"/>
    <w:rsid w:val="002B0ECF"/>
    <w:rsid w:val="002B4FEF"/>
    <w:rsid w:val="002B665F"/>
    <w:rsid w:val="002B7C2D"/>
    <w:rsid w:val="002C12FA"/>
    <w:rsid w:val="002C21F9"/>
    <w:rsid w:val="002C26EB"/>
    <w:rsid w:val="002C321E"/>
    <w:rsid w:val="002C42E0"/>
    <w:rsid w:val="002C4F1C"/>
    <w:rsid w:val="002C518C"/>
    <w:rsid w:val="002C7B46"/>
    <w:rsid w:val="002D0F51"/>
    <w:rsid w:val="002D1ED3"/>
    <w:rsid w:val="002D27DC"/>
    <w:rsid w:val="002D4621"/>
    <w:rsid w:val="002D4A61"/>
    <w:rsid w:val="002E0043"/>
    <w:rsid w:val="002E256D"/>
    <w:rsid w:val="002E2E3C"/>
    <w:rsid w:val="002E40A2"/>
    <w:rsid w:val="002E47B4"/>
    <w:rsid w:val="002E4B46"/>
    <w:rsid w:val="002E5671"/>
    <w:rsid w:val="002E6162"/>
    <w:rsid w:val="002F105C"/>
    <w:rsid w:val="002F1B33"/>
    <w:rsid w:val="002F1BAF"/>
    <w:rsid w:val="002F2D19"/>
    <w:rsid w:val="002F341A"/>
    <w:rsid w:val="002F3610"/>
    <w:rsid w:val="002F3FE5"/>
    <w:rsid w:val="002F4E8C"/>
    <w:rsid w:val="0030080B"/>
    <w:rsid w:val="0030114D"/>
    <w:rsid w:val="00302B74"/>
    <w:rsid w:val="00302D2D"/>
    <w:rsid w:val="003032B7"/>
    <w:rsid w:val="0030550A"/>
    <w:rsid w:val="003129E8"/>
    <w:rsid w:val="00313CF3"/>
    <w:rsid w:val="00314FE6"/>
    <w:rsid w:val="0031542A"/>
    <w:rsid w:val="00315AB7"/>
    <w:rsid w:val="00316F6C"/>
    <w:rsid w:val="00317043"/>
    <w:rsid w:val="003216E6"/>
    <w:rsid w:val="00322F50"/>
    <w:rsid w:val="00324AFE"/>
    <w:rsid w:val="00324D0F"/>
    <w:rsid w:val="003259CD"/>
    <w:rsid w:val="0032657A"/>
    <w:rsid w:val="00333489"/>
    <w:rsid w:val="00333E01"/>
    <w:rsid w:val="00335017"/>
    <w:rsid w:val="0033595B"/>
    <w:rsid w:val="003408A4"/>
    <w:rsid w:val="00340DAD"/>
    <w:rsid w:val="00340DC8"/>
    <w:rsid w:val="00343105"/>
    <w:rsid w:val="00344739"/>
    <w:rsid w:val="00345971"/>
    <w:rsid w:val="00345DE6"/>
    <w:rsid w:val="0034647B"/>
    <w:rsid w:val="00350382"/>
    <w:rsid w:val="0035072D"/>
    <w:rsid w:val="00353DC2"/>
    <w:rsid w:val="003541A6"/>
    <w:rsid w:val="00354568"/>
    <w:rsid w:val="00362067"/>
    <w:rsid w:val="003629B7"/>
    <w:rsid w:val="003743E3"/>
    <w:rsid w:val="00374640"/>
    <w:rsid w:val="00377407"/>
    <w:rsid w:val="0038391A"/>
    <w:rsid w:val="003872C4"/>
    <w:rsid w:val="00390A78"/>
    <w:rsid w:val="003928AE"/>
    <w:rsid w:val="00392B5E"/>
    <w:rsid w:val="00392C05"/>
    <w:rsid w:val="00393618"/>
    <w:rsid w:val="00393D41"/>
    <w:rsid w:val="003941B5"/>
    <w:rsid w:val="00395845"/>
    <w:rsid w:val="003A1B51"/>
    <w:rsid w:val="003A648E"/>
    <w:rsid w:val="003A66D0"/>
    <w:rsid w:val="003A7230"/>
    <w:rsid w:val="003B384E"/>
    <w:rsid w:val="003B51DE"/>
    <w:rsid w:val="003B53C4"/>
    <w:rsid w:val="003B6B5B"/>
    <w:rsid w:val="003C27C4"/>
    <w:rsid w:val="003C3A3C"/>
    <w:rsid w:val="003C48C5"/>
    <w:rsid w:val="003C5980"/>
    <w:rsid w:val="003C599C"/>
    <w:rsid w:val="003C6DFA"/>
    <w:rsid w:val="003C73D8"/>
    <w:rsid w:val="003D04BC"/>
    <w:rsid w:val="003D298F"/>
    <w:rsid w:val="003D36AD"/>
    <w:rsid w:val="003D3F36"/>
    <w:rsid w:val="003D5191"/>
    <w:rsid w:val="003D60B8"/>
    <w:rsid w:val="003E15A5"/>
    <w:rsid w:val="003E24CE"/>
    <w:rsid w:val="003E2A8B"/>
    <w:rsid w:val="003E3441"/>
    <w:rsid w:val="003E3941"/>
    <w:rsid w:val="003E540D"/>
    <w:rsid w:val="003E7422"/>
    <w:rsid w:val="003E7CF9"/>
    <w:rsid w:val="003E7D3D"/>
    <w:rsid w:val="003E7E0A"/>
    <w:rsid w:val="003F0CBE"/>
    <w:rsid w:val="003F2851"/>
    <w:rsid w:val="003F3179"/>
    <w:rsid w:val="003F37E0"/>
    <w:rsid w:val="003F3DED"/>
    <w:rsid w:val="003F4A0E"/>
    <w:rsid w:val="003F57BD"/>
    <w:rsid w:val="003F5B70"/>
    <w:rsid w:val="004018B3"/>
    <w:rsid w:val="0040323C"/>
    <w:rsid w:val="004039A9"/>
    <w:rsid w:val="00403B19"/>
    <w:rsid w:val="00403FBE"/>
    <w:rsid w:val="00406EDD"/>
    <w:rsid w:val="004078BB"/>
    <w:rsid w:val="004107F8"/>
    <w:rsid w:val="0041339D"/>
    <w:rsid w:val="0041365D"/>
    <w:rsid w:val="00415754"/>
    <w:rsid w:val="004162E3"/>
    <w:rsid w:val="00421ED8"/>
    <w:rsid w:val="0042297B"/>
    <w:rsid w:val="00422E41"/>
    <w:rsid w:val="00422F19"/>
    <w:rsid w:val="00423B48"/>
    <w:rsid w:val="00425FE9"/>
    <w:rsid w:val="00427131"/>
    <w:rsid w:val="004279EA"/>
    <w:rsid w:val="00430775"/>
    <w:rsid w:val="004323E9"/>
    <w:rsid w:val="00432C65"/>
    <w:rsid w:val="004339ED"/>
    <w:rsid w:val="00433B89"/>
    <w:rsid w:val="00435E41"/>
    <w:rsid w:val="00436F7E"/>
    <w:rsid w:val="00437947"/>
    <w:rsid w:val="00437BE1"/>
    <w:rsid w:val="0044128D"/>
    <w:rsid w:val="004419D3"/>
    <w:rsid w:val="00442366"/>
    <w:rsid w:val="0044337C"/>
    <w:rsid w:val="00445790"/>
    <w:rsid w:val="00450273"/>
    <w:rsid w:val="004509A5"/>
    <w:rsid w:val="00453CE7"/>
    <w:rsid w:val="004551F3"/>
    <w:rsid w:val="00455856"/>
    <w:rsid w:val="004563F1"/>
    <w:rsid w:val="004602EC"/>
    <w:rsid w:val="004617A6"/>
    <w:rsid w:val="00467FE9"/>
    <w:rsid w:val="00474025"/>
    <w:rsid w:val="00476189"/>
    <w:rsid w:val="00476B0B"/>
    <w:rsid w:val="0048008C"/>
    <w:rsid w:val="004809C9"/>
    <w:rsid w:val="00480BAD"/>
    <w:rsid w:val="00480C7E"/>
    <w:rsid w:val="0048171E"/>
    <w:rsid w:val="00481EE4"/>
    <w:rsid w:val="00481F63"/>
    <w:rsid w:val="00483ABB"/>
    <w:rsid w:val="00486CF9"/>
    <w:rsid w:val="00487A47"/>
    <w:rsid w:val="00487D95"/>
    <w:rsid w:val="00491A62"/>
    <w:rsid w:val="00492048"/>
    <w:rsid w:val="00493C5F"/>
    <w:rsid w:val="004959B4"/>
    <w:rsid w:val="004967A2"/>
    <w:rsid w:val="00497CD3"/>
    <w:rsid w:val="004A19C7"/>
    <w:rsid w:val="004A249F"/>
    <w:rsid w:val="004A2D46"/>
    <w:rsid w:val="004A3A35"/>
    <w:rsid w:val="004A4716"/>
    <w:rsid w:val="004A6FCA"/>
    <w:rsid w:val="004B0F48"/>
    <w:rsid w:val="004B2CFB"/>
    <w:rsid w:val="004B4489"/>
    <w:rsid w:val="004C2E63"/>
    <w:rsid w:val="004C4E2A"/>
    <w:rsid w:val="004C56D1"/>
    <w:rsid w:val="004D2C76"/>
    <w:rsid w:val="004D58D5"/>
    <w:rsid w:val="004D71AF"/>
    <w:rsid w:val="004D7301"/>
    <w:rsid w:val="004D782C"/>
    <w:rsid w:val="004E275B"/>
    <w:rsid w:val="004E2777"/>
    <w:rsid w:val="004F1DB8"/>
    <w:rsid w:val="004F21BC"/>
    <w:rsid w:val="004F24C7"/>
    <w:rsid w:val="004F3EDB"/>
    <w:rsid w:val="004F55EC"/>
    <w:rsid w:val="004F61DD"/>
    <w:rsid w:val="00502569"/>
    <w:rsid w:val="0050293B"/>
    <w:rsid w:val="00506204"/>
    <w:rsid w:val="00506E05"/>
    <w:rsid w:val="00511171"/>
    <w:rsid w:val="005136CC"/>
    <w:rsid w:val="00513858"/>
    <w:rsid w:val="00514B37"/>
    <w:rsid w:val="00514EEC"/>
    <w:rsid w:val="00515FEB"/>
    <w:rsid w:val="00517432"/>
    <w:rsid w:val="00520400"/>
    <w:rsid w:val="00521874"/>
    <w:rsid w:val="00521920"/>
    <w:rsid w:val="005246B1"/>
    <w:rsid w:val="00530B04"/>
    <w:rsid w:val="00533BD0"/>
    <w:rsid w:val="00534386"/>
    <w:rsid w:val="00534D65"/>
    <w:rsid w:val="0053683E"/>
    <w:rsid w:val="00537B0D"/>
    <w:rsid w:val="005403E8"/>
    <w:rsid w:val="00540CF1"/>
    <w:rsid w:val="00540D0B"/>
    <w:rsid w:val="00542990"/>
    <w:rsid w:val="00542A98"/>
    <w:rsid w:val="00544873"/>
    <w:rsid w:val="005453C5"/>
    <w:rsid w:val="0054599C"/>
    <w:rsid w:val="00545A84"/>
    <w:rsid w:val="00545AEF"/>
    <w:rsid w:val="00551EF3"/>
    <w:rsid w:val="00554084"/>
    <w:rsid w:val="00557E24"/>
    <w:rsid w:val="00560593"/>
    <w:rsid w:val="00560E6F"/>
    <w:rsid w:val="0056163A"/>
    <w:rsid w:val="00562217"/>
    <w:rsid w:val="00563BE5"/>
    <w:rsid w:val="00567397"/>
    <w:rsid w:val="0057032C"/>
    <w:rsid w:val="0057221C"/>
    <w:rsid w:val="00573FE5"/>
    <w:rsid w:val="00574FBD"/>
    <w:rsid w:val="00576106"/>
    <w:rsid w:val="005773BB"/>
    <w:rsid w:val="005834A4"/>
    <w:rsid w:val="00585C83"/>
    <w:rsid w:val="00586604"/>
    <w:rsid w:val="00587DDD"/>
    <w:rsid w:val="00591FDD"/>
    <w:rsid w:val="0059281F"/>
    <w:rsid w:val="00594795"/>
    <w:rsid w:val="005A1F9D"/>
    <w:rsid w:val="005A269A"/>
    <w:rsid w:val="005A3798"/>
    <w:rsid w:val="005A67E5"/>
    <w:rsid w:val="005A7302"/>
    <w:rsid w:val="005B00A6"/>
    <w:rsid w:val="005C03C5"/>
    <w:rsid w:val="005C14FF"/>
    <w:rsid w:val="005C2844"/>
    <w:rsid w:val="005C7F3F"/>
    <w:rsid w:val="005D1877"/>
    <w:rsid w:val="005D6266"/>
    <w:rsid w:val="005E2187"/>
    <w:rsid w:val="005E4D49"/>
    <w:rsid w:val="005E4FE9"/>
    <w:rsid w:val="005F19E0"/>
    <w:rsid w:val="005F3E96"/>
    <w:rsid w:val="005F57B5"/>
    <w:rsid w:val="005F7AA1"/>
    <w:rsid w:val="00604FAE"/>
    <w:rsid w:val="00607605"/>
    <w:rsid w:val="0060793D"/>
    <w:rsid w:val="0061001E"/>
    <w:rsid w:val="00610B3C"/>
    <w:rsid w:val="00610FC6"/>
    <w:rsid w:val="00620916"/>
    <w:rsid w:val="00622319"/>
    <w:rsid w:val="00622683"/>
    <w:rsid w:val="00623394"/>
    <w:rsid w:val="00623A38"/>
    <w:rsid w:val="00623BA1"/>
    <w:rsid w:val="00623C70"/>
    <w:rsid w:val="0062416A"/>
    <w:rsid w:val="00625FB3"/>
    <w:rsid w:val="00626129"/>
    <w:rsid w:val="00632825"/>
    <w:rsid w:val="00632A52"/>
    <w:rsid w:val="00633453"/>
    <w:rsid w:val="00633A9C"/>
    <w:rsid w:val="00634414"/>
    <w:rsid w:val="00636012"/>
    <w:rsid w:val="00636987"/>
    <w:rsid w:val="00637D84"/>
    <w:rsid w:val="00640BB6"/>
    <w:rsid w:val="0064211E"/>
    <w:rsid w:val="00642FCD"/>
    <w:rsid w:val="006433B2"/>
    <w:rsid w:val="00644D17"/>
    <w:rsid w:val="00645027"/>
    <w:rsid w:val="0064609B"/>
    <w:rsid w:val="00652DD9"/>
    <w:rsid w:val="006559C8"/>
    <w:rsid w:val="00657058"/>
    <w:rsid w:val="00657405"/>
    <w:rsid w:val="006574FE"/>
    <w:rsid w:val="006605C2"/>
    <w:rsid w:val="00661864"/>
    <w:rsid w:val="00663A00"/>
    <w:rsid w:val="00664FA6"/>
    <w:rsid w:val="00665965"/>
    <w:rsid w:val="0066632E"/>
    <w:rsid w:val="0067178A"/>
    <w:rsid w:val="00671943"/>
    <w:rsid w:val="00673682"/>
    <w:rsid w:val="00674939"/>
    <w:rsid w:val="006832A4"/>
    <w:rsid w:val="006846E9"/>
    <w:rsid w:val="0068481A"/>
    <w:rsid w:val="00686FF1"/>
    <w:rsid w:val="006872DB"/>
    <w:rsid w:val="0069304B"/>
    <w:rsid w:val="006951CF"/>
    <w:rsid w:val="00695ED2"/>
    <w:rsid w:val="006968B4"/>
    <w:rsid w:val="006A1022"/>
    <w:rsid w:val="006A1A83"/>
    <w:rsid w:val="006A2C4B"/>
    <w:rsid w:val="006A2FAC"/>
    <w:rsid w:val="006A4958"/>
    <w:rsid w:val="006A541C"/>
    <w:rsid w:val="006A55D2"/>
    <w:rsid w:val="006B42B8"/>
    <w:rsid w:val="006B4563"/>
    <w:rsid w:val="006B6104"/>
    <w:rsid w:val="006B763D"/>
    <w:rsid w:val="006B7EDD"/>
    <w:rsid w:val="006C44B4"/>
    <w:rsid w:val="006D0365"/>
    <w:rsid w:val="006D0A00"/>
    <w:rsid w:val="006D2068"/>
    <w:rsid w:val="006D3725"/>
    <w:rsid w:val="006D4AE1"/>
    <w:rsid w:val="006D52D8"/>
    <w:rsid w:val="006D5AAB"/>
    <w:rsid w:val="006D78DC"/>
    <w:rsid w:val="006E0111"/>
    <w:rsid w:val="006E173A"/>
    <w:rsid w:val="006E3C13"/>
    <w:rsid w:val="006E5CB6"/>
    <w:rsid w:val="006F0139"/>
    <w:rsid w:val="006F214B"/>
    <w:rsid w:val="006F28C7"/>
    <w:rsid w:val="006F6281"/>
    <w:rsid w:val="007001DD"/>
    <w:rsid w:val="00701F47"/>
    <w:rsid w:val="0070443C"/>
    <w:rsid w:val="00706517"/>
    <w:rsid w:val="00712407"/>
    <w:rsid w:val="00712477"/>
    <w:rsid w:val="00717AE6"/>
    <w:rsid w:val="00717D1D"/>
    <w:rsid w:val="00721A54"/>
    <w:rsid w:val="00721C75"/>
    <w:rsid w:val="007228DB"/>
    <w:rsid w:val="007237A6"/>
    <w:rsid w:val="00723862"/>
    <w:rsid w:val="00724226"/>
    <w:rsid w:val="00730F7C"/>
    <w:rsid w:val="00731859"/>
    <w:rsid w:val="00732CF5"/>
    <w:rsid w:val="00733275"/>
    <w:rsid w:val="00735A4C"/>
    <w:rsid w:val="00735CB1"/>
    <w:rsid w:val="00741DF0"/>
    <w:rsid w:val="00741F74"/>
    <w:rsid w:val="00742E8A"/>
    <w:rsid w:val="007431B7"/>
    <w:rsid w:val="00745482"/>
    <w:rsid w:val="0074677C"/>
    <w:rsid w:val="00746DDC"/>
    <w:rsid w:val="007475AA"/>
    <w:rsid w:val="0075061C"/>
    <w:rsid w:val="007507E2"/>
    <w:rsid w:val="00751FAC"/>
    <w:rsid w:val="00754D25"/>
    <w:rsid w:val="00755961"/>
    <w:rsid w:val="00756A18"/>
    <w:rsid w:val="00757590"/>
    <w:rsid w:val="00761007"/>
    <w:rsid w:val="00762F0E"/>
    <w:rsid w:val="00764665"/>
    <w:rsid w:val="007652CE"/>
    <w:rsid w:val="00765936"/>
    <w:rsid w:val="00773C63"/>
    <w:rsid w:val="0077416A"/>
    <w:rsid w:val="00774BF4"/>
    <w:rsid w:val="00775C7E"/>
    <w:rsid w:val="0077706D"/>
    <w:rsid w:val="00777C1F"/>
    <w:rsid w:val="00781316"/>
    <w:rsid w:val="00781E00"/>
    <w:rsid w:val="007821CF"/>
    <w:rsid w:val="00783DAC"/>
    <w:rsid w:val="00784500"/>
    <w:rsid w:val="00785112"/>
    <w:rsid w:val="00786700"/>
    <w:rsid w:val="007873CE"/>
    <w:rsid w:val="007878B9"/>
    <w:rsid w:val="00790C15"/>
    <w:rsid w:val="007931BC"/>
    <w:rsid w:val="00793646"/>
    <w:rsid w:val="0079521E"/>
    <w:rsid w:val="00796071"/>
    <w:rsid w:val="007A0C2E"/>
    <w:rsid w:val="007A1510"/>
    <w:rsid w:val="007A4D97"/>
    <w:rsid w:val="007A768C"/>
    <w:rsid w:val="007B2CAC"/>
    <w:rsid w:val="007B2E26"/>
    <w:rsid w:val="007B44FB"/>
    <w:rsid w:val="007B6564"/>
    <w:rsid w:val="007B7574"/>
    <w:rsid w:val="007C0E38"/>
    <w:rsid w:val="007C18E3"/>
    <w:rsid w:val="007C4E08"/>
    <w:rsid w:val="007D0411"/>
    <w:rsid w:val="007D2F4C"/>
    <w:rsid w:val="007D3DFF"/>
    <w:rsid w:val="007D3F38"/>
    <w:rsid w:val="007D4DB8"/>
    <w:rsid w:val="007D5456"/>
    <w:rsid w:val="007D73C4"/>
    <w:rsid w:val="007D7677"/>
    <w:rsid w:val="007E2197"/>
    <w:rsid w:val="007E3304"/>
    <w:rsid w:val="007E6C79"/>
    <w:rsid w:val="007F121B"/>
    <w:rsid w:val="007F12ED"/>
    <w:rsid w:val="007F1E48"/>
    <w:rsid w:val="007F2147"/>
    <w:rsid w:val="007F36E9"/>
    <w:rsid w:val="007F4605"/>
    <w:rsid w:val="007F6C7D"/>
    <w:rsid w:val="0080261B"/>
    <w:rsid w:val="008026F6"/>
    <w:rsid w:val="00802C18"/>
    <w:rsid w:val="00803F84"/>
    <w:rsid w:val="00804F85"/>
    <w:rsid w:val="008056EC"/>
    <w:rsid w:val="00806070"/>
    <w:rsid w:val="00806EE8"/>
    <w:rsid w:val="00811D89"/>
    <w:rsid w:val="00814500"/>
    <w:rsid w:val="00822081"/>
    <w:rsid w:val="00822F77"/>
    <w:rsid w:val="00826F22"/>
    <w:rsid w:val="00833AF7"/>
    <w:rsid w:val="00834023"/>
    <w:rsid w:val="00835579"/>
    <w:rsid w:val="00836F9B"/>
    <w:rsid w:val="00844106"/>
    <w:rsid w:val="00844B27"/>
    <w:rsid w:val="00844D29"/>
    <w:rsid w:val="00846195"/>
    <w:rsid w:val="00846FA0"/>
    <w:rsid w:val="008479B6"/>
    <w:rsid w:val="0085197D"/>
    <w:rsid w:val="00851ABA"/>
    <w:rsid w:val="00852E52"/>
    <w:rsid w:val="00853B76"/>
    <w:rsid w:val="0086002F"/>
    <w:rsid w:val="00863F9D"/>
    <w:rsid w:val="008645F9"/>
    <w:rsid w:val="0086628A"/>
    <w:rsid w:val="00870D31"/>
    <w:rsid w:val="00871279"/>
    <w:rsid w:val="00872913"/>
    <w:rsid w:val="00873F82"/>
    <w:rsid w:val="0087599D"/>
    <w:rsid w:val="00880CA5"/>
    <w:rsid w:val="008817B1"/>
    <w:rsid w:val="00881C6D"/>
    <w:rsid w:val="008834BB"/>
    <w:rsid w:val="008840FA"/>
    <w:rsid w:val="008846D2"/>
    <w:rsid w:val="00890F95"/>
    <w:rsid w:val="0089311A"/>
    <w:rsid w:val="008946C3"/>
    <w:rsid w:val="008948E0"/>
    <w:rsid w:val="0089528C"/>
    <w:rsid w:val="008A1884"/>
    <w:rsid w:val="008A6467"/>
    <w:rsid w:val="008A6631"/>
    <w:rsid w:val="008B034D"/>
    <w:rsid w:val="008B0BBC"/>
    <w:rsid w:val="008B4153"/>
    <w:rsid w:val="008B5356"/>
    <w:rsid w:val="008B7927"/>
    <w:rsid w:val="008C5AF3"/>
    <w:rsid w:val="008C6AD1"/>
    <w:rsid w:val="008C71B5"/>
    <w:rsid w:val="008C7FA2"/>
    <w:rsid w:val="008D39A9"/>
    <w:rsid w:val="008D3AF4"/>
    <w:rsid w:val="008E3621"/>
    <w:rsid w:val="008E431F"/>
    <w:rsid w:val="008E5E12"/>
    <w:rsid w:val="008F0181"/>
    <w:rsid w:val="008F0D2A"/>
    <w:rsid w:val="008F12D4"/>
    <w:rsid w:val="008F17A0"/>
    <w:rsid w:val="008F23EF"/>
    <w:rsid w:val="008F305A"/>
    <w:rsid w:val="008F386F"/>
    <w:rsid w:val="008F48E1"/>
    <w:rsid w:val="008F50A7"/>
    <w:rsid w:val="008F5BD0"/>
    <w:rsid w:val="009003FE"/>
    <w:rsid w:val="00902555"/>
    <w:rsid w:val="00903C95"/>
    <w:rsid w:val="009046D4"/>
    <w:rsid w:val="0091058D"/>
    <w:rsid w:val="00910FA5"/>
    <w:rsid w:val="00911502"/>
    <w:rsid w:val="00913858"/>
    <w:rsid w:val="00913A0F"/>
    <w:rsid w:val="00914959"/>
    <w:rsid w:val="00915CE6"/>
    <w:rsid w:val="00915E98"/>
    <w:rsid w:val="00916468"/>
    <w:rsid w:val="009168A1"/>
    <w:rsid w:val="00924681"/>
    <w:rsid w:val="009253CB"/>
    <w:rsid w:val="0092622E"/>
    <w:rsid w:val="0092664A"/>
    <w:rsid w:val="0092768E"/>
    <w:rsid w:val="00927B09"/>
    <w:rsid w:val="00930877"/>
    <w:rsid w:val="00943046"/>
    <w:rsid w:val="00944503"/>
    <w:rsid w:val="00945CB0"/>
    <w:rsid w:val="00951188"/>
    <w:rsid w:val="00951E98"/>
    <w:rsid w:val="00955732"/>
    <w:rsid w:val="00955CBA"/>
    <w:rsid w:val="00957FEC"/>
    <w:rsid w:val="00960F2F"/>
    <w:rsid w:val="009634F6"/>
    <w:rsid w:val="00963B5E"/>
    <w:rsid w:val="00963FA0"/>
    <w:rsid w:val="0096491F"/>
    <w:rsid w:val="0096787E"/>
    <w:rsid w:val="00974AFC"/>
    <w:rsid w:val="00974E95"/>
    <w:rsid w:val="00975F2D"/>
    <w:rsid w:val="00977BF5"/>
    <w:rsid w:val="0098302D"/>
    <w:rsid w:val="009833EF"/>
    <w:rsid w:val="00987608"/>
    <w:rsid w:val="0099360B"/>
    <w:rsid w:val="0099361C"/>
    <w:rsid w:val="00993B49"/>
    <w:rsid w:val="009943A0"/>
    <w:rsid w:val="009953BC"/>
    <w:rsid w:val="009963D2"/>
    <w:rsid w:val="009977F7"/>
    <w:rsid w:val="009A0568"/>
    <w:rsid w:val="009A0AF9"/>
    <w:rsid w:val="009A16BE"/>
    <w:rsid w:val="009A2337"/>
    <w:rsid w:val="009A2E00"/>
    <w:rsid w:val="009A355A"/>
    <w:rsid w:val="009A5CE8"/>
    <w:rsid w:val="009A7B5A"/>
    <w:rsid w:val="009A7F79"/>
    <w:rsid w:val="009B1863"/>
    <w:rsid w:val="009B2BDC"/>
    <w:rsid w:val="009B5F5D"/>
    <w:rsid w:val="009B6201"/>
    <w:rsid w:val="009B6326"/>
    <w:rsid w:val="009B73BA"/>
    <w:rsid w:val="009B759B"/>
    <w:rsid w:val="009C10D9"/>
    <w:rsid w:val="009C2051"/>
    <w:rsid w:val="009C425A"/>
    <w:rsid w:val="009C5CA7"/>
    <w:rsid w:val="009D03F8"/>
    <w:rsid w:val="009D1DF4"/>
    <w:rsid w:val="009D6C4D"/>
    <w:rsid w:val="009D7A24"/>
    <w:rsid w:val="009E00E4"/>
    <w:rsid w:val="009E0D20"/>
    <w:rsid w:val="009E0F6B"/>
    <w:rsid w:val="009E22AC"/>
    <w:rsid w:val="009E23B7"/>
    <w:rsid w:val="009E27D7"/>
    <w:rsid w:val="009E2964"/>
    <w:rsid w:val="009E5D18"/>
    <w:rsid w:val="009E7DCD"/>
    <w:rsid w:val="009F16DE"/>
    <w:rsid w:val="009F2336"/>
    <w:rsid w:val="009F55F9"/>
    <w:rsid w:val="009F5CC0"/>
    <w:rsid w:val="009F6F8B"/>
    <w:rsid w:val="009F7164"/>
    <w:rsid w:val="00A01631"/>
    <w:rsid w:val="00A02F0A"/>
    <w:rsid w:val="00A037B0"/>
    <w:rsid w:val="00A1074D"/>
    <w:rsid w:val="00A1096F"/>
    <w:rsid w:val="00A127DD"/>
    <w:rsid w:val="00A12C9B"/>
    <w:rsid w:val="00A14E6C"/>
    <w:rsid w:val="00A167EC"/>
    <w:rsid w:val="00A172E6"/>
    <w:rsid w:val="00A24434"/>
    <w:rsid w:val="00A24C8D"/>
    <w:rsid w:val="00A26F15"/>
    <w:rsid w:val="00A30E37"/>
    <w:rsid w:val="00A35CF8"/>
    <w:rsid w:val="00A360E7"/>
    <w:rsid w:val="00A400FB"/>
    <w:rsid w:val="00A433CB"/>
    <w:rsid w:val="00A443D1"/>
    <w:rsid w:val="00A44D3E"/>
    <w:rsid w:val="00A456B3"/>
    <w:rsid w:val="00A47BFE"/>
    <w:rsid w:val="00A5087E"/>
    <w:rsid w:val="00A51808"/>
    <w:rsid w:val="00A51D78"/>
    <w:rsid w:val="00A51DC7"/>
    <w:rsid w:val="00A51EA8"/>
    <w:rsid w:val="00A549C3"/>
    <w:rsid w:val="00A553A8"/>
    <w:rsid w:val="00A55DD1"/>
    <w:rsid w:val="00A561A8"/>
    <w:rsid w:val="00A562A6"/>
    <w:rsid w:val="00A6093A"/>
    <w:rsid w:val="00A614C3"/>
    <w:rsid w:val="00A62ADB"/>
    <w:rsid w:val="00A646B3"/>
    <w:rsid w:val="00A7007B"/>
    <w:rsid w:val="00A71623"/>
    <w:rsid w:val="00A71F50"/>
    <w:rsid w:val="00A75703"/>
    <w:rsid w:val="00A77CF2"/>
    <w:rsid w:val="00A81CF8"/>
    <w:rsid w:val="00A84B87"/>
    <w:rsid w:val="00A84D4B"/>
    <w:rsid w:val="00A85485"/>
    <w:rsid w:val="00A8592D"/>
    <w:rsid w:val="00A85944"/>
    <w:rsid w:val="00A90D08"/>
    <w:rsid w:val="00A93FFF"/>
    <w:rsid w:val="00A95746"/>
    <w:rsid w:val="00A95924"/>
    <w:rsid w:val="00A95AB5"/>
    <w:rsid w:val="00A96D45"/>
    <w:rsid w:val="00A973EE"/>
    <w:rsid w:val="00AA18DD"/>
    <w:rsid w:val="00AA1F91"/>
    <w:rsid w:val="00AA4E02"/>
    <w:rsid w:val="00AA5CE1"/>
    <w:rsid w:val="00AA60C5"/>
    <w:rsid w:val="00AB2137"/>
    <w:rsid w:val="00AB2D9E"/>
    <w:rsid w:val="00AB4404"/>
    <w:rsid w:val="00AB68E3"/>
    <w:rsid w:val="00AB723D"/>
    <w:rsid w:val="00AC21EE"/>
    <w:rsid w:val="00AC2BFC"/>
    <w:rsid w:val="00AC3B22"/>
    <w:rsid w:val="00AC4101"/>
    <w:rsid w:val="00AC5597"/>
    <w:rsid w:val="00AC6C3F"/>
    <w:rsid w:val="00AD0116"/>
    <w:rsid w:val="00AD193B"/>
    <w:rsid w:val="00AD1B42"/>
    <w:rsid w:val="00AD2324"/>
    <w:rsid w:val="00AD2548"/>
    <w:rsid w:val="00AD4177"/>
    <w:rsid w:val="00AD4698"/>
    <w:rsid w:val="00AD4B84"/>
    <w:rsid w:val="00AE23BE"/>
    <w:rsid w:val="00AE5772"/>
    <w:rsid w:val="00AF0AC0"/>
    <w:rsid w:val="00AF1807"/>
    <w:rsid w:val="00AF4CA9"/>
    <w:rsid w:val="00AF5B52"/>
    <w:rsid w:val="00B008BF"/>
    <w:rsid w:val="00B04CAF"/>
    <w:rsid w:val="00B06EFB"/>
    <w:rsid w:val="00B07460"/>
    <w:rsid w:val="00B10F5F"/>
    <w:rsid w:val="00B13646"/>
    <w:rsid w:val="00B155D6"/>
    <w:rsid w:val="00B16978"/>
    <w:rsid w:val="00B16BE4"/>
    <w:rsid w:val="00B17EBB"/>
    <w:rsid w:val="00B244F0"/>
    <w:rsid w:val="00B24A6F"/>
    <w:rsid w:val="00B278DB"/>
    <w:rsid w:val="00B30D4F"/>
    <w:rsid w:val="00B32CFB"/>
    <w:rsid w:val="00B3434E"/>
    <w:rsid w:val="00B351FD"/>
    <w:rsid w:val="00B35BFD"/>
    <w:rsid w:val="00B421F2"/>
    <w:rsid w:val="00B42822"/>
    <w:rsid w:val="00B42C54"/>
    <w:rsid w:val="00B4395A"/>
    <w:rsid w:val="00B44D59"/>
    <w:rsid w:val="00B4553E"/>
    <w:rsid w:val="00B46773"/>
    <w:rsid w:val="00B47091"/>
    <w:rsid w:val="00B4731E"/>
    <w:rsid w:val="00B47E14"/>
    <w:rsid w:val="00B54256"/>
    <w:rsid w:val="00B545F4"/>
    <w:rsid w:val="00B5595B"/>
    <w:rsid w:val="00B56303"/>
    <w:rsid w:val="00B64F62"/>
    <w:rsid w:val="00B66898"/>
    <w:rsid w:val="00B66C53"/>
    <w:rsid w:val="00B7164C"/>
    <w:rsid w:val="00B74832"/>
    <w:rsid w:val="00B74917"/>
    <w:rsid w:val="00B807AB"/>
    <w:rsid w:val="00B80F53"/>
    <w:rsid w:val="00B82E26"/>
    <w:rsid w:val="00B845D5"/>
    <w:rsid w:val="00B94C53"/>
    <w:rsid w:val="00B9513D"/>
    <w:rsid w:val="00B95FBC"/>
    <w:rsid w:val="00B97C44"/>
    <w:rsid w:val="00BA05AE"/>
    <w:rsid w:val="00BA2FA3"/>
    <w:rsid w:val="00BA6418"/>
    <w:rsid w:val="00BA7263"/>
    <w:rsid w:val="00BA7D18"/>
    <w:rsid w:val="00BB22C2"/>
    <w:rsid w:val="00BB3A8F"/>
    <w:rsid w:val="00BC19F6"/>
    <w:rsid w:val="00BC2A83"/>
    <w:rsid w:val="00BD02D0"/>
    <w:rsid w:val="00BD0D15"/>
    <w:rsid w:val="00BD4EF8"/>
    <w:rsid w:val="00BD5425"/>
    <w:rsid w:val="00BE2CAB"/>
    <w:rsid w:val="00BE5E74"/>
    <w:rsid w:val="00BF0332"/>
    <w:rsid w:val="00BF5FCC"/>
    <w:rsid w:val="00BF6CF0"/>
    <w:rsid w:val="00C00FA2"/>
    <w:rsid w:val="00C01FCC"/>
    <w:rsid w:val="00C025C4"/>
    <w:rsid w:val="00C069A2"/>
    <w:rsid w:val="00C069EC"/>
    <w:rsid w:val="00C10950"/>
    <w:rsid w:val="00C14729"/>
    <w:rsid w:val="00C17416"/>
    <w:rsid w:val="00C1748F"/>
    <w:rsid w:val="00C17AEE"/>
    <w:rsid w:val="00C20A1C"/>
    <w:rsid w:val="00C221D5"/>
    <w:rsid w:val="00C2280A"/>
    <w:rsid w:val="00C25604"/>
    <w:rsid w:val="00C2652B"/>
    <w:rsid w:val="00C274E0"/>
    <w:rsid w:val="00C30598"/>
    <w:rsid w:val="00C346C7"/>
    <w:rsid w:val="00C352B9"/>
    <w:rsid w:val="00C373FB"/>
    <w:rsid w:val="00C41E61"/>
    <w:rsid w:val="00C45C85"/>
    <w:rsid w:val="00C50534"/>
    <w:rsid w:val="00C515CA"/>
    <w:rsid w:val="00C533E6"/>
    <w:rsid w:val="00C56730"/>
    <w:rsid w:val="00C5744F"/>
    <w:rsid w:val="00C6024F"/>
    <w:rsid w:val="00C60CE3"/>
    <w:rsid w:val="00C636BA"/>
    <w:rsid w:val="00C63D95"/>
    <w:rsid w:val="00C64B94"/>
    <w:rsid w:val="00C6798B"/>
    <w:rsid w:val="00C739BF"/>
    <w:rsid w:val="00C747DF"/>
    <w:rsid w:val="00C74F44"/>
    <w:rsid w:val="00C768C1"/>
    <w:rsid w:val="00C76C24"/>
    <w:rsid w:val="00C7740D"/>
    <w:rsid w:val="00C80E3F"/>
    <w:rsid w:val="00C867C8"/>
    <w:rsid w:val="00C87539"/>
    <w:rsid w:val="00C90663"/>
    <w:rsid w:val="00C93DCA"/>
    <w:rsid w:val="00C94248"/>
    <w:rsid w:val="00C96AB3"/>
    <w:rsid w:val="00CA071B"/>
    <w:rsid w:val="00CA0CF9"/>
    <w:rsid w:val="00CA0EE2"/>
    <w:rsid w:val="00CA5466"/>
    <w:rsid w:val="00CA591D"/>
    <w:rsid w:val="00CA734B"/>
    <w:rsid w:val="00CB0475"/>
    <w:rsid w:val="00CB213E"/>
    <w:rsid w:val="00CB2C4F"/>
    <w:rsid w:val="00CB3583"/>
    <w:rsid w:val="00CB6A8C"/>
    <w:rsid w:val="00CC34FF"/>
    <w:rsid w:val="00CC44F0"/>
    <w:rsid w:val="00CD0E5B"/>
    <w:rsid w:val="00CD0FE9"/>
    <w:rsid w:val="00CD396E"/>
    <w:rsid w:val="00CD5104"/>
    <w:rsid w:val="00CD6046"/>
    <w:rsid w:val="00CE06A5"/>
    <w:rsid w:val="00CE202E"/>
    <w:rsid w:val="00CE2229"/>
    <w:rsid w:val="00CE374E"/>
    <w:rsid w:val="00CF0215"/>
    <w:rsid w:val="00CF0534"/>
    <w:rsid w:val="00CF3FF0"/>
    <w:rsid w:val="00CF41AF"/>
    <w:rsid w:val="00CF4567"/>
    <w:rsid w:val="00CF53AB"/>
    <w:rsid w:val="00CF6815"/>
    <w:rsid w:val="00D04562"/>
    <w:rsid w:val="00D04D3D"/>
    <w:rsid w:val="00D11B02"/>
    <w:rsid w:val="00D11FC0"/>
    <w:rsid w:val="00D1202C"/>
    <w:rsid w:val="00D12617"/>
    <w:rsid w:val="00D13798"/>
    <w:rsid w:val="00D15241"/>
    <w:rsid w:val="00D16DDF"/>
    <w:rsid w:val="00D16E24"/>
    <w:rsid w:val="00D20486"/>
    <w:rsid w:val="00D228D8"/>
    <w:rsid w:val="00D27F3F"/>
    <w:rsid w:val="00D31439"/>
    <w:rsid w:val="00D33677"/>
    <w:rsid w:val="00D34934"/>
    <w:rsid w:val="00D373EC"/>
    <w:rsid w:val="00D4180D"/>
    <w:rsid w:val="00D42875"/>
    <w:rsid w:val="00D42B44"/>
    <w:rsid w:val="00D44A14"/>
    <w:rsid w:val="00D47738"/>
    <w:rsid w:val="00D51A9B"/>
    <w:rsid w:val="00D51D95"/>
    <w:rsid w:val="00D53EC6"/>
    <w:rsid w:val="00D55A00"/>
    <w:rsid w:val="00D55FD1"/>
    <w:rsid w:val="00D56F77"/>
    <w:rsid w:val="00D61E9F"/>
    <w:rsid w:val="00D62CC8"/>
    <w:rsid w:val="00D6402F"/>
    <w:rsid w:val="00D648BC"/>
    <w:rsid w:val="00D7047A"/>
    <w:rsid w:val="00D719E9"/>
    <w:rsid w:val="00D72225"/>
    <w:rsid w:val="00D73550"/>
    <w:rsid w:val="00D73D51"/>
    <w:rsid w:val="00D74D47"/>
    <w:rsid w:val="00D767BD"/>
    <w:rsid w:val="00D8277B"/>
    <w:rsid w:val="00D838F7"/>
    <w:rsid w:val="00D8479E"/>
    <w:rsid w:val="00D868F1"/>
    <w:rsid w:val="00D87EFF"/>
    <w:rsid w:val="00D91AE6"/>
    <w:rsid w:val="00D941A2"/>
    <w:rsid w:val="00D941E0"/>
    <w:rsid w:val="00D943D0"/>
    <w:rsid w:val="00D95840"/>
    <w:rsid w:val="00DA21BA"/>
    <w:rsid w:val="00DA554C"/>
    <w:rsid w:val="00DA5F07"/>
    <w:rsid w:val="00DB2EA8"/>
    <w:rsid w:val="00DB42FB"/>
    <w:rsid w:val="00DB44B1"/>
    <w:rsid w:val="00DB7AEE"/>
    <w:rsid w:val="00DC10BC"/>
    <w:rsid w:val="00DC39C4"/>
    <w:rsid w:val="00DC4019"/>
    <w:rsid w:val="00DC4568"/>
    <w:rsid w:val="00DC470E"/>
    <w:rsid w:val="00DC7087"/>
    <w:rsid w:val="00DD0941"/>
    <w:rsid w:val="00DD1C47"/>
    <w:rsid w:val="00DD6B5E"/>
    <w:rsid w:val="00DD6C69"/>
    <w:rsid w:val="00DE21B1"/>
    <w:rsid w:val="00DE4BF6"/>
    <w:rsid w:val="00DE69D0"/>
    <w:rsid w:val="00DE7070"/>
    <w:rsid w:val="00DE77A3"/>
    <w:rsid w:val="00DF02F6"/>
    <w:rsid w:val="00DF21B8"/>
    <w:rsid w:val="00DF31EE"/>
    <w:rsid w:val="00DF3395"/>
    <w:rsid w:val="00DF5635"/>
    <w:rsid w:val="00DF7252"/>
    <w:rsid w:val="00DF7681"/>
    <w:rsid w:val="00E01C69"/>
    <w:rsid w:val="00E02D36"/>
    <w:rsid w:val="00E03431"/>
    <w:rsid w:val="00E04E43"/>
    <w:rsid w:val="00E05C7E"/>
    <w:rsid w:val="00E05E74"/>
    <w:rsid w:val="00E079A3"/>
    <w:rsid w:val="00E111F1"/>
    <w:rsid w:val="00E11DF8"/>
    <w:rsid w:val="00E149CE"/>
    <w:rsid w:val="00E15A06"/>
    <w:rsid w:val="00E16AC4"/>
    <w:rsid w:val="00E17C58"/>
    <w:rsid w:val="00E2178D"/>
    <w:rsid w:val="00E23958"/>
    <w:rsid w:val="00E23AD4"/>
    <w:rsid w:val="00E23BEC"/>
    <w:rsid w:val="00E23EC3"/>
    <w:rsid w:val="00E24E4D"/>
    <w:rsid w:val="00E2618B"/>
    <w:rsid w:val="00E262A5"/>
    <w:rsid w:val="00E267F1"/>
    <w:rsid w:val="00E3023D"/>
    <w:rsid w:val="00E34E73"/>
    <w:rsid w:val="00E375C8"/>
    <w:rsid w:val="00E4302B"/>
    <w:rsid w:val="00E4452C"/>
    <w:rsid w:val="00E528AF"/>
    <w:rsid w:val="00E53131"/>
    <w:rsid w:val="00E5328B"/>
    <w:rsid w:val="00E5518E"/>
    <w:rsid w:val="00E56222"/>
    <w:rsid w:val="00E566D8"/>
    <w:rsid w:val="00E57743"/>
    <w:rsid w:val="00E577C9"/>
    <w:rsid w:val="00E57A97"/>
    <w:rsid w:val="00E62C06"/>
    <w:rsid w:val="00E62DD3"/>
    <w:rsid w:val="00E66D8F"/>
    <w:rsid w:val="00E6742D"/>
    <w:rsid w:val="00E71707"/>
    <w:rsid w:val="00E71EF1"/>
    <w:rsid w:val="00E724DA"/>
    <w:rsid w:val="00E731C6"/>
    <w:rsid w:val="00E740C4"/>
    <w:rsid w:val="00E74686"/>
    <w:rsid w:val="00E74750"/>
    <w:rsid w:val="00E7604D"/>
    <w:rsid w:val="00E76686"/>
    <w:rsid w:val="00E76876"/>
    <w:rsid w:val="00E80520"/>
    <w:rsid w:val="00E81BD0"/>
    <w:rsid w:val="00E83C98"/>
    <w:rsid w:val="00E840FE"/>
    <w:rsid w:val="00E84DBD"/>
    <w:rsid w:val="00E85031"/>
    <w:rsid w:val="00E879C6"/>
    <w:rsid w:val="00E9128A"/>
    <w:rsid w:val="00E91C15"/>
    <w:rsid w:val="00E943E8"/>
    <w:rsid w:val="00E945CE"/>
    <w:rsid w:val="00E94FAF"/>
    <w:rsid w:val="00E9724F"/>
    <w:rsid w:val="00EA0528"/>
    <w:rsid w:val="00EA1964"/>
    <w:rsid w:val="00EA347E"/>
    <w:rsid w:val="00EA38B4"/>
    <w:rsid w:val="00EA4E02"/>
    <w:rsid w:val="00EA6276"/>
    <w:rsid w:val="00EB048C"/>
    <w:rsid w:val="00EB2C67"/>
    <w:rsid w:val="00EB367C"/>
    <w:rsid w:val="00EB43BA"/>
    <w:rsid w:val="00EB4429"/>
    <w:rsid w:val="00EB46D0"/>
    <w:rsid w:val="00EB4700"/>
    <w:rsid w:val="00EB7F72"/>
    <w:rsid w:val="00EC0F79"/>
    <w:rsid w:val="00EC2860"/>
    <w:rsid w:val="00EC4357"/>
    <w:rsid w:val="00EC45F7"/>
    <w:rsid w:val="00EC49A4"/>
    <w:rsid w:val="00EC4EF3"/>
    <w:rsid w:val="00ED20C9"/>
    <w:rsid w:val="00ED21EE"/>
    <w:rsid w:val="00ED272D"/>
    <w:rsid w:val="00ED37E1"/>
    <w:rsid w:val="00ED3B31"/>
    <w:rsid w:val="00ED4EC4"/>
    <w:rsid w:val="00ED6C04"/>
    <w:rsid w:val="00ED7D3D"/>
    <w:rsid w:val="00EE4094"/>
    <w:rsid w:val="00EE4C9D"/>
    <w:rsid w:val="00EE4D57"/>
    <w:rsid w:val="00EE53FF"/>
    <w:rsid w:val="00EE5E83"/>
    <w:rsid w:val="00EE7092"/>
    <w:rsid w:val="00EF2F5C"/>
    <w:rsid w:val="00EF3A92"/>
    <w:rsid w:val="00EF423F"/>
    <w:rsid w:val="00EF7590"/>
    <w:rsid w:val="00F024CA"/>
    <w:rsid w:val="00F0354F"/>
    <w:rsid w:val="00F06DF3"/>
    <w:rsid w:val="00F1013F"/>
    <w:rsid w:val="00F10A99"/>
    <w:rsid w:val="00F11785"/>
    <w:rsid w:val="00F138A2"/>
    <w:rsid w:val="00F154EB"/>
    <w:rsid w:val="00F20632"/>
    <w:rsid w:val="00F231C6"/>
    <w:rsid w:val="00F23738"/>
    <w:rsid w:val="00F2392E"/>
    <w:rsid w:val="00F23E6E"/>
    <w:rsid w:val="00F27D7E"/>
    <w:rsid w:val="00F3068C"/>
    <w:rsid w:val="00F30846"/>
    <w:rsid w:val="00F30878"/>
    <w:rsid w:val="00F30CAB"/>
    <w:rsid w:val="00F32479"/>
    <w:rsid w:val="00F327DF"/>
    <w:rsid w:val="00F33121"/>
    <w:rsid w:val="00F33769"/>
    <w:rsid w:val="00F36DEB"/>
    <w:rsid w:val="00F406FD"/>
    <w:rsid w:val="00F414D0"/>
    <w:rsid w:val="00F434DF"/>
    <w:rsid w:val="00F44ADB"/>
    <w:rsid w:val="00F4532C"/>
    <w:rsid w:val="00F47D9D"/>
    <w:rsid w:val="00F50558"/>
    <w:rsid w:val="00F50A8E"/>
    <w:rsid w:val="00F52372"/>
    <w:rsid w:val="00F52572"/>
    <w:rsid w:val="00F55847"/>
    <w:rsid w:val="00F57142"/>
    <w:rsid w:val="00F5756D"/>
    <w:rsid w:val="00F630A2"/>
    <w:rsid w:val="00F63E1C"/>
    <w:rsid w:val="00F64ED0"/>
    <w:rsid w:val="00F652AB"/>
    <w:rsid w:val="00F65942"/>
    <w:rsid w:val="00F72AA0"/>
    <w:rsid w:val="00F76A40"/>
    <w:rsid w:val="00F80C07"/>
    <w:rsid w:val="00F83E20"/>
    <w:rsid w:val="00F853BD"/>
    <w:rsid w:val="00F87264"/>
    <w:rsid w:val="00F908E9"/>
    <w:rsid w:val="00F96C94"/>
    <w:rsid w:val="00FA28D9"/>
    <w:rsid w:val="00FA2B8F"/>
    <w:rsid w:val="00FA47E6"/>
    <w:rsid w:val="00FA56D6"/>
    <w:rsid w:val="00FA595F"/>
    <w:rsid w:val="00FA6C24"/>
    <w:rsid w:val="00FA7E13"/>
    <w:rsid w:val="00FB651A"/>
    <w:rsid w:val="00FC0CB3"/>
    <w:rsid w:val="00FC2999"/>
    <w:rsid w:val="00FC765F"/>
    <w:rsid w:val="00FC781D"/>
    <w:rsid w:val="00FD1861"/>
    <w:rsid w:val="00FD5375"/>
    <w:rsid w:val="00FD61A3"/>
    <w:rsid w:val="00FD66C9"/>
    <w:rsid w:val="00FD79F6"/>
    <w:rsid w:val="00FE0371"/>
    <w:rsid w:val="00FE1258"/>
    <w:rsid w:val="00FE31D0"/>
    <w:rsid w:val="00FE3581"/>
    <w:rsid w:val="00FE51A2"/>
    <w:rsid w:val="00FE7A3F"/>
    <w:rsid w:val="00FF0A6F"/>
    <w:rsid w:val="00FF19E4"/>
    <w:rsid w:val="00FF34FF"/>
    <w:rsid w:val="00FF4E87"/>
    <w:rsid w:val="00FF50EE"/>
    <w:rsid w:val="00FF5821"/>
    <w:rsid w:val="00FF5C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D720B"/>
  <w15:docId w15:val="{2229E07D-0D46-49AF-A93F-0BD9B682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D95"/>
    <w:rPr>
      <w:rFonts w:ascii="Arial" w:hAnsi="Arial"/>
      <w:sz w:val="22"/>
      <w:szCs w:val="24"/>
    </w:rPr>
  </w:style>
  <w:style w:type="paragraph" w:styleId="Heading1">
    <w:name w:val="heading 1"/>
    <w:basedOn w:val="Normal"/>
    <w:next w:val="Normal"/>
    <w:link w:val="Heading1Char"/>
    <w:qFormat/>
    <w:rsid w:val="00B845D5"/>
    <w:pPr>
      <w:keepNext/>
      <w:spacing w:before="240" w:after="60"/>
      <w:outlineLvl w:val="0"/>
    </w:pPr>
    <w:rPr>
      <w:rFonts w:cs="Arial"/>
      <w:b/>
      <w:bCs/>
      <w:kern w:val="32"/>
      <w:sz w:val="32"/>
      <w:szCs w:val="32"/>
    </w:rPr>
  </w:style>
  <w:style w:type="paragraph" w:styleId="Heading2">
    <w:name w:val="heading 2"/>
    <w:basedOn w:val="Normal"/>
    <w:next w:val="Normal"/>
    <w:qFormat/>
    <w:rsid w:val="00E71EF1"/>
    <w:pPr>
      <w:keepNext/>
      <w:spacing w:before="240" w:after="60"/>
      <w:outlineLvl w:val="1"/>
    </w:pPr>
    <w:rPr>
      <w:rFonts w:cs="Arial"/>
      <w:b/>
      <w:bCs/>
      <w:i/>
      <w:iCs/>
      <w:sz w:val="28"/>
      <w:szCs w:val="28"/>
    </w:rPr>
  </w:style>
  <w:style w:type="paragraph" w:styleId="Heading3">
    <w:name w:val="heading 3"/>
    <w:basedOn w:val="Normal"/>
    <w:next w:val="Normal"/>
    <w:qFormat/>
    <w:rsid w:val="003129E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20370"/>
    <w:pPr>
      <w:tabs>
        <w:tab w:val="right" w:leader="dot" w:pos="9350"/>
      </w:tabs>
    </w:pPr>
  </w:style>
  <w:style w:type="paragraph" w:styleId="TOC2">
    <w:name w:val="toc 2"/>
    <w:basedOn w:val="Normal"/>
    <w:next w:val="Normal"/>
    <w:autoRedefine/>
    <w:uiPriority w:val="39"/>
    <w:rsid w:val="000966CC"/>
    <w:pPr>
      <w:ind w:left="240"/>
    </w:pPr>
  </w:style>
  <w:style w:type="character" w:styleId="Hyperlink">
    <w:name w:val="Hyperlink"/>
    <w:uiPriority w:val="99"/>
    <w:rsid w:val="000966CC"/>
    <w:rPr>
      <w:color w:val="0000FF"/>
      <w:u w:val="single"/>
    </w:rPr>
  </w:style>
  <w:style w:type="paragraph" w:styleId="Footer">
    <w:name w:val="footer"/>
    <w:basedOn w:val="Normal"/>
    <w:link w:val="FooterChar"/>
    <w:uiPriority w:val="99"/>
    <w:rsid w:val="000966CC"/>
    <w:pPr>
      <w:tabs>
        <w:tab w:val="center" w:pos="4320"/>
        <w:tab w:val="right" w:pos="8640"/>
      </w:tabs>
    </w:pPr>
  </w:style>
  <w:style w:type="character" w:styleId="PageNumber">
    <w:name w:val="page number"/>
    <w:basedOn w:val="DefaultParagraphFont"/>
    <w:rsid w:val="000966CC"/>
  </w:style>
  <w:style w:type="paragraph" w:styleId="Header">
    <w:name w:val="header"/>
    <w:basedOn w:val="Normal"/>
    <w:rsid w:val="000966CC"/>
    <w:pPr>
      <w:tabs>
        <w:tab w:val="center" w:pos="4320"/>
        <w:tab w:val="right" w:pos="8640"/>
      </w:tabs>
    </w:pPr>
  </w:style>
  <w:style w:type="paragraph" w:styleId="TOC3">
    <w:name w:val="toc 3"/>
    <w:basedOn w:val="Normal"/>
    <w:next w:val="Normal"/>
    <w:autoRedefine/>
    <w:semiHidden/>
    <w:rsid w:val="00D33677"/>
    <w:pPr>
      <w:ind w:left="480"/>
    </w:pPr>
  </w:style>
  <w:style w:type="paragraph" w:styleId="EndnoteText">
    <w:name w:val="endnote text"/>
    <w:basedOn w:val="Normal"/>
    <w:semiHidden/>
    <w:rsid w:val="004551F3"/>
    <w:rPr>
      <w:sz w:val="20"/>
      <w:szCs w:val="20"/>
    </w:rPr>
  </w:style>
  <w:style w:type="character" w:styleId="EndnoteReference">
    <w:name w:val="endnote reference"/>
    <w:rsid w:val="004551F3"/>
    <w:rPr>
      <w:vertAlign w:val="superscript"/>
    </w:rPr>
  </w:style>
  <w:style w:type="paragraph" w:styleId="Index1">
    <w:name w:val="index 1"/>
    <w:basedOn w:val="Normal"/>
    <w:next w:val="Normal"/>
    <w:autoRedefine/>
    <w:semiHidden/>
    <w:rsid w:val="00F630A2"/>
    <w:pPr>
      <w:ind w:left="240" w:hanging="240"/>
    </w:pPr>
  </w:style>
  <w:style w:type="table" w:styleId="TableGrid">
    <w:name w:val="Table Grid"/>
    <w:basedOn w:val="TableNormal"/>
    <w:rsid w:val="00215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0571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B24A6F"/>
    <w:rPr>
      <w:rFonts w:ascii="Tahoma" w:hAnsi="Tahoma" w:cs="Tahoma"/>
      <w:sz w:val="16"/>
      <w:szCs w:val="16"/>
    </w:rPr>
  </w:style>
  <w:style w:type="paragraph" w:styleId="Caption">
    <w:name w:val="caption"/>
    <w:basedOn w:val="Normal"/>
    <w:next w:val="Normal"/>
    <w:link w:val="CaptionChar"/>
    <w:qFormat/>
    <w:rsid w:val="00A7007B"/>
    <w:rPr>
      <w:b/>
      <w:bCs/>
      <w:sz w:val="20"/>
      <w:szCs w:val="20"/>
    </w:rPr>
  </w:style>
  <w:style w:type="paragraph" w:styleId="TableofFigures">
    <w:name w:val="table of figures"/>
    <w:basedOn w:val="Normal"/>
    <w:next w:val="Normal"/>
    <w:uiPriority w:val="99"/>
    <w:rsid w:val="0054599C"/>
  </w:style>
  <w:style w:type="paragraph" w:styleId="NormalWeb">
    <w:name w:val="Normal (Web)"/>
    <w:basedOn w:val="Normal"/>
    <w:uiPriority w:val="99"/>
    <w:rsid w:val="00D73550"/>
    <w:pPr>
      <w:spacing w:before="100" w:beforeAutospacing="1" w:after="100" w:afterAutospacing="1"/>
    </w:pPr>
  </w:style>
  <w:style w:type="character" w:styleId="FollowedHyperlink">
    <w:name w:val="FollowedHyperlink"/>
    <w:rsid w:val="00EA4E02"/>
    <w:rPr>
      <w:color w:val="800080"/>
      <w:u w:val="single"/>
    </w:rPr>
  </w:style>
  <w:style w:type="paragraph" w:customStyle="1" w:styleId="xl27">
    <w:name w:val="xl27"/>
    <w:basedOn w:val="Normal"/>
    <w:rsid w:val="00200174"/>
    <w:pPr>
      <w:pBdr>
        <w:bottom w:val="single" w:sz="12" w:space="0" w:color="FFFFFF"/>
        <w:right w:val="single" w:sz="12" w:space="0" w:color="FFFFFF"/>
      </w:pBdr>
      <w:shd w:val="pct75" w:color="000000" w:fill="333333"/>
      <w:spacing w:before="100" w:beforeAutospacing="1" w:after="100" w:afterAutospacing="1"/>
      <w:jc w:val="center"/>
    </w:pPr>
    <w:rPr>
      <w:b/>
      <w:bCs/>
      <w:color w:val="FFFFFF"/>
      <w:sz w:val="16"/>
      <w:szCs w:val="16"/>
    </w:rPr>
  </w:style>
  <w:style w:type="paragraph" w:customStyle="1" w:styleId="xl28">
    <w:name w:val="xl28"/>
    <w:basedOn w:val="Normal"/>
    <w:rsid w:val="00200174"/>
    <w:pPr>
      <w:pBdr>
        <w:bottom w:val="single" w:sz="12" w:space="0" w:color="FFFFFF"/>
        <w:right w:val="single" w:sz="12" w:space="0" w:color="FFFFFF"/>
      </w:pBdr>
      <w:spacing w:before="100" w:beforeAutospacing="1" w:after="100" w:afterAutospacing="1"/>
    </w:pPr>
    <w:rPr>
      <w:b/>
      <w:bCs/>
    </w:rPr>
  </w:style>
  <w:style w:type="paragraph" w:customStyle="1" w:styleId="xl29">
    <w:name w:val="xl29"/>
    <w:basedOn w:val="Normal"/>
    <w:rsid w:val="00200174"/>
    <w:pPr>
      <w:pBdr>
        <w:bottom w:val="single" w:sz="12" w:space="0" w:color="FFFFFF"/>
        <w:right w:val="single" w:sz="12" w:space="0" w:color="FFFFFF"/>
      </w:pBdr>
      <w:shd w:val="clear" w:color="auto" w:fill="FFCC99"/>
      <w:spacing w:before="100" w:beforeAutospacing="1" w:after="100" w:afterAutospacing="1"/>
    </w:pPr>
    <w:rPr>
      <w:b/>
      <w:bCs/>
    </w:rPr>
  </w:style>
  <w:style w:type="paragraph" w:customStyle="1" w:styleId="xl30">
    <w:name w:val="xl30"/>
    <w:basedOn w:val="Normal"/>
    <w:rsid w:val="00200174"/>
    <w:pPr>
      <w:pBdr>
        <w:bottom w:val="single" w:sz="12" w:space="0" w:color="FFFFFF"/>
        <w:right w:val="single" w:sz="12" w:space="0" w:color="FFFFFF"/>
      </w:pBdr>
      <w:shd w:val="clear" w:color="auto" w:fill="FFFF99"/>
      <w:spacing w:before="100" w:beforeAutospacing="1" w:after="100" w:afterAutospacing="1"/>
    </w:pPr>
    <w:rPr>
      <w:b/>
      <w:bCs/>
    </w:rPr>
  </w:style>
  <w:style w:type="paragraph" w:customStyle="1" w:styleId="xl31">
    <w:name w:val="xl31"/>
    <w:basedOn w:val="Normal"/>
    <w:rsid w:val="00200174"/>
    <w:pPr>
      <w:pBdr>
        <w:bottom w:val="single" w:sz="12" w:space="0" w:color="FFFFFF"/>
        <w:right w:val="single" w:sz="12" w:space="0" w:color="FFFFFF"/>
      </w:pBdr>
      <w:shd w:val="clear" w:color="auto" w:fill="CCFFCC"/>
      <w:spacing w:before="100" w:beforeAutospacing="1" w:after="100" w:afterAutospacing="1"/>
    </w:pPr>
    <w:rPr>
      <w:b/>
      <w:bCs/>
    </w:rPr>
  </w:style>
  <w:style w:type="paragraph" w:customStyle="1" w:styleId="xl32">
    <w:name w:val="xl32"/>
    <w:basedOn w:val="Normal"/>
    <w:rsid w:val="00200174"/>
    <w:pPr>
      <w:pBdr>
        <w:bottom w:val="single" w:sz="12" w:space="0" w:color="FFFFFF"/>
        <w:right w:val="single" w:sz="12" w:space="0" w:color="FFFFFF"/>
      </w:pBdr>
      <w:shd w:val="clear" w:color="auto" w:fill="CCFFFF"/>
      <w:spacing w:before="100" w:beforeAutospacing="1" w:after="100" w:afterAutospacing="1"/>
    </w:pPr>
    <w:rPr>
      <w:b/>
      <w:bCs/>
    </w:rPr>
  </w:style>
  <w:style w:type="paragraph" w:customStyle="1" w:styleId="xl33">
    <w:name w:val="xl33"/>
    <w:basedOn w:val="Normal"/>
    <w:rsid w:val="00200174"/>
    <w:pPr>
      <w:pBdr>
        <w:bottom w:val="single" w:sz="12" w:space="0" w:color="FFFFFF"/>
        <w:right w:val="single" w:sz="12" w:space="0" w:color="FFFFFF"/>
      </w:pBdr>
      <w:shd w:val="clear" w:color="auto" w:fill="99CCFF"/>
      <w:spacing w:before="100" w:beforeAutospacing="1" w:after="100" w:afterAutospacing="1"/>
    </w:pPr>
    <w:rPr>
      <w:b/>
      <w:bCs/>
    </w:rPr>
  </w:style>
  <w:style w:type="paragraph" w:customStyle="1" w:styleId="xl34">
    <w:name w:val="xl34"/>
    <w:basedOn w:val="Normal"/>
    <w:rsid w:val="00200174"/>
    <w:pPr>
      <w:pBdr>
        <w:bottom w:val="single" w:sz="12" w:space="0" w:color="FFFFFF"/>
        <w:right w:val="single" w:sz="12" w:space="0" w:color="FFFFFF"/>
      </w:pBdr>
      <w:shd w:val="clear" w:color="auto" w:fill="CC99FF"/>
      <w:spacing w:before="100" w:beforeAutospacing="1" w:after="100" w:afterAutospacing="1"/>
    </w:pPr>
    <w:rPr>
      <w:b/>
      <w:bCs/>
    </w:rPr>
  </w:style>
  <w:style w:type="paragraph" w:customStyle="1" w:styleId="xl35">
    <w:name w:val="xl35"/>
    <w:basedOn w:val="Normal"/>
    <w:rsid w:val="00200174"/>
    <w:pPr>
      <w:pBdr>
        <w:bottom w:val="single" w:sz="12" w:space="0" w:color="FFFFFF"/>
        <w:right w:val="single" w:sz="12" w:space="0" w:color="FFFFFF"/>
      </w:pBdr>
      <w:shd w:val="clear" w:color="auto" w:fill="00CCFF"/>
      <w:spacing w:before="100" w:beforeAutospacing="1" w:after="100" w:afterAutospacing="1"/>
    </w:pPr>
    <w:rPr>
      <w:b/>
      <w:bCs/>
    </w:rPr>
  </w:style>
  <w:style w:type="paragraph" w:customStyle="1" w:styleId="xl36">
    <w:name w:val="xl36"/>
    <w:basedOn w:val="Normal"/>
    <w:rsid w:val="00200174"/>
    <w:pPr>
      <w:pBdr>
        <w:bottom w:val="single" w:sz="12" w:space="0" w:color="FFFFFF"/>
        <w:right w:val="single" w:sz="12" w:space="0" w:color="FFFFFF"/>
      </w:pBdr>
      <w:shd w:val="clear" w:color="auto" w:fill="800080"/>
      <w:spacing w:before="100" w:beforeAutospacing="1" w:after="100" w:afterAutospacing="1"/>
    </w:pPr>
    <w:rPr>
      <w:b/>
      <w:bCs/>
    </w:rPr>
  </w:style>
  <w:style w:type="paragraph" w:customStyle="1" w:styleId="xl37">
    <w:name w:val="xl37"/>
    <w:basedOn w:val="Normal"/>
    <w:rsid w:val="00200174"/>
    <w:pPr>
      <w:pBdr>
        <w:bottom w:val="single" w:sz="12" w:space="0" w:color="FFFFFF"/>
        <w:right w:val="single" w:sz="12" w:space="0" w:color="FFFFFF"/>
      </w:pBdr>
      <w:shd w:val="clear" w:color="auto" w:fill="FF00FF"/>
      <w:spacing w:before="100" w:beforeAutospacing="1" w:after="100" w:afterAutospacing="1"/>
    </w:pPr>
    <w:rPr>
      <w:b/>
      <w:bCs/>
    </w:rPr>
  </w:style>
  <w:style w:type="paragraph" w:customStyle="1" w:styleId="xl38">
    <w:name w:val="xl38"/>
    <w:basedOn w:val="Normal"/>
    <w:rsid w:val="00200174"/>
    <w:pPr>
      <w:pBdr>
        <w:bottom w:val="single" w:sz="12" w:space="0" w:color="FFFFFF"/>
        <w:right w:val="single" w:sz="12" w:space="0" w:color="FFFFFF"/>
      </w:pBdr>
      <w:shd w:val="clear" w:color="auto" w:fill="FFCC00"/>
      <w:spacing w:before="100" w:beforeAutospacing="1" w:after="100" w:afterAutospacing="1"/>
    </w:pPr>
    <w:rPr>
      <w:b/>
      <w:bCs/>
    </w:rPr>
  </w:style>
  <w:style w:type="paragraph" w:customStyle="1" w:styleId="xl39">
    <w:name w:val="xl39"/>
    <w:basedOn w:val="Normal"/>
    <w:rsid w:val="00200174"/>
    <w:pPr>
      <w:pBdr>
        <w:bottom w:val="single" w:sz="12" w:space="0" w:color="FFFFFF"/>
        <w:right w:val="single" w:sz="12" w:space="0" w:color="FFFFFF"/>
      </w:pBdr>
      <w:shd w:val="clear" w:color="auto" w:fill="FFFF00"/>
      <w:spacing w:before="100" w:beforeAutospacing="1" w:after="100" w:afterAutospacing="1"/>
    </w:pPr>
    <w:rPr>
      <w:b/>
      <w:bCs/>
    </w:rPr>
  </w:style>
  <w:style w:type="paragraph" w:customStyle="1" w:styleId="xl40">
    <w:name w:val="xl40"/>
    <w:basedOn w:val="Normal"/>
    <w:rsid w:val="00200174"/>
    <w:pPr>
      <w:pBdr>
        <w:bottom w:val="single" w:sz="12" w:space="0" w:color="FFFFFF"/>
        <w:right w:val="single" w:sz="12" w:space="0" w:color="FFFFFF"/>
      </w:pBdr>
      <w:shd w:val="clear" w:color="auto" w:fill="00FF00"/>
      <w:spacing w:before="100" w:beforeAutospacing="1" w:after="100" w:afterAutospacing="1"/>
    </w:pPr>
    <w:rPr>
      <w:b/>
      <w:bCs/>
    </w:rPr>
  </w:style>
  <w:style w:type="paragraph" w:customStyle="1" w:styleId="xl41">
    <w:name w:val="xl41"/>
    <w:basedOn w:val="Normal"/>
    <w:rsid w:val="00200174"/>
    <w:pPr>
      <w:pBdr>
        <w:bottom w:val="single" w:sz="12" w:space="0" w:color="FFFFFF"/>
        <w:right w:val="single" w:sz="12" w:space="0" w:color="FFFFFF"/>
      </w:pBdr>
      <w:shd w:val="clear" w:color="auto" w:fill="00FFFF"/>
      <w:spacing w:before="100" w:beforeAutospacing="1" w:after="100" w:afterAutospacing="1"/>
    </w:pPr>
    <w:rPr>
      <w:b/>
      <w:bCs/>
    </w:rPr>
  </w:style>
  <w:style w:type="paragraph" w:customStyle="1" w:styleId="xl42">
    <w:name w:val="xl42"/>
    <w:basedOn w:val="Normal"/>
    <w:rsid w:val="00200174"/>
    <w:pPr>
      <w:pBdr>
        <w:bottom w:val="single" w:sz="12" w:space="0" w:color="FFFFFF"/>
        <w:right w:val="single" w:sz="12" w:space="0" w:color="FFFFFF"/>
      </w:pBdr>
      <w:shd w:val="clear" w:color="auto" w:fill="993366"/>
      <w:spacing w:before="100" w:beforeAutospacing="1" w:after="100" w:afterAutospacing="1"/>
    </w:pPr>
    <w:rPr>
      <w:b/>
      <w:bCs/>
    </w:rPr>
  </w:style>
  <w:style w:type="paragraph" w:customStyle="1" w:styleId="xl43">
    <w:name w:val="xl43"/>
    <w:basedOn w:val="Normal"/>
    <w:rsid w:val="00200174"/>
    <w:pPr>
      <w:pBdr>
        <w:bottom w:val="single" w:sz="12" w:space="0" w:color="FFFFFF"/>
        <w:right w:val="single" w:sz="12" w:space="0" w:color="FFFFFF"/>
      </w:pBdr>
      <w:shd w:val="clear" w:color="auto" w:fill="FF6600"/>
      <w:spacing w:before="100" w:beforeAutospacing="1" w:after="100" w:afterAutospacing="1"/>
    </w:pPr>
    <w:rPr>
      <w:b/>
      <w:bCs/>
    </w:rPr>
  </w:style>
  <w:style w:type="paragraph" w:customStyle="1" w:styleId="xl44">
    <w:name w:val="xl44"/>
    <w:basedOn w:val="Normal"/>
    <w:rsid w:val="00200174"/>
    <w:pPr>
      <w:pBdr>
        <w:bottom w:val="single" w:sz="12" w:space="0" w:color="FFFFFF"/>
        <w:right w:val="single" w:sz="12" w:space="0" w:color="FFFFFF"/>
      </w:pBdr>
      <w:shd w:val="clear" w:color="auto" w:fill="FF99CC"/>
      <w:spacing w:before="100" w:beforeAutospacing="1" w:after="100" w:afterAutospacing="1"/>
    </w:pPr>
    <w:rPr>
      <w:b/>
      <w:bCs/>
    </w:rPr>
  </w:style>
  <w:style w:type="paragraph" w:customStyle="1" w:styleId="xl45">
    <w:name w:val="xl45"/>
    <w:basedOn w:val="Normal"/>
    <w:rsid w:val="00200174"/>
    <w:pPr>
      <w:pBdr>
        <w:bottom w:val="single" w:sz="12" w:space="0" w:color="FFFFFF"/>
        <w:right w:val="single" w:sz="12" w:space="0" w:color="FFFFFF"/>
      </w:pBdr>
      <w:shd w:val="clear" w:color="auto" w:fill="3366FF"/>
      <w:spacing w:before="100" w:beforeAutospacing="1" w:after="100" w:afterAutospacing="1"/>
    </w:pPr>
    <w:rPr>
      <w:b/>
      <w:bCs/>
    </w:rPr>
  </w:style>
  <w:style w:type="paragraph" w:customStyle="1" w:styleId="xl46">
    <w:name w:val="xl46"/>
    <w:basedOn w:val="Normal"/>
    <w:rsid w:val="00200174"/>
    <w:pPr>
      <w:pBdr>
        <w:bottom w:val="single" w:sz="12" w:space="0" w:color="FFFFFF"/>
        <w:right w:val="single" w:sz="12" w:space="0" w:color="FFFFFF"/>
      </w:pBdr>
      <w:shd w:val="clear" w:color="auto" w:fill="808000"/>
      <w:spacing w:before="100" w:beforeAutospacing="1" w:after="100" w:afterAutospacing="1"/>
    </w:pPr>
    <w:rPr>
      <w:b/>
      <w:bCs/>
    </w:rPr>
  </w:style>
  <w:style w:type="paragraph" w:customStyle="1" w:styleId="xl47">
    <w:name w:val="xl47"/>
    <w:basedOn w:val="Normal"/>
    <w:rsid w:val="00200174"/>
    <w:pPr>
      <w:pBdr>
        <w:bottom w:val="single" w:sz="12" w:space="0" w:color="FFFFFF"/>
        <w:right w:val="single" w:sz="12" w:space="0" w:color="FFFFFF"/>
      </w:pBdr>
      <w:shd w:val="clear" w:color="auto" w:fill="008000"/>
      <w:spacing w:before="100" w:beforeAutospacing="1" w:after="100" w:afterAutospacing="1"/>
    </w:pPr>
    <w:rPr>
      <w:b/>
      <w:bCs/>
    </w:rPr>
  </w:style>
  <w:style w:type="paragraph" w:customStyle="1" w:styleId="xl48">
    <w:name w:val="xl48"/>
    <w:basedOn w:val="Normal"/>
    <w:rsid w:val="00200174"/>
    <w:pPr>
      <w:pBdr>
        <w:bottom w:val="single" w:sz="12" w:space="0" w:color="FFFFFF"/>
        <w:right w:val="single" w:sz="12" w:space="0" w:color="FFFFFF"/>
      </w:pBdr>
      <w:shd w:val="clear" w:color="auto" w:fill="008080"/>
      <w:spacing w:before="100" w:beforeAutospacing="1" w:after="100" w:afterAutospacing="1"/>
    </w:pPr>
    <w:rPr>
      <w:b/>
      <w:bCs/>
    </w:rPr>
  </w:style>
  <w:style w:type="paragraph" w:customStyle="1" w:styleId="xl49">
    <w:name w:val="xl49"/>
    <w:basedOn w:val="Normal"/>
    <w:rsid w:val="00200174"/>
    <w:pPr>
      <w:pBdr>
        <w:bottom w:val="single" w:sz="12" w:space="0" w:color="FFFFFF"/>
        <w:right w:val="single" w:sz="12" w:space="0" w:color="FFFFFF"/>
      </w:pBdr>
      <w:shd w:val="clear" w:color="auto" w:fill="0000FF"/>
      <w:spacing w:before="100" w:beforeAutospacing="1" w:after="100" w:afterAutospacing="1"/>
    </w:pPr>
    <w:rPr>
      <w:b/>
      <w:bCs/>
    </w:rPr>
  </w:style>
  <w:style w:type="paragraph" w:customStyle="1" w:styleId="xl50">
    <w:name w:val="xl50"/>
    <w:basedOn w:val="Normal"/>
    <w:rsid w:val="00200174"/>
    <w:pPr>
      <w:pBdr>
        <w:bottom w:val="single" w:sz="12" w:space="0" w:color="FFFFFF"/>
        <w:right w:val="single" w:sz="12" w:space="0" w:color="FFFFFF"/>
      </w:pBdr>
      <w:shd w:val="clear" w:color="auto" w:fill="666699"/>
      <w:spacing w:before="100" w:beforeAutospacing="1" w:after="100" w:afterAutospacing="1"/>
    </w:pPr>
    <w:rPr>
      <w:b/>
      <w:bCs/>
    </w:rPr>
  </w:style>
  <w:style w:type="paragraph" w:customStyle="1" w:styleId="xl51">
    <w:name w:val="xl51"/>
    <w:basedOn w:val="Normal"/>
    <w:rsid w:val="00200174"/>
    <w:pPr>
      <w:pBdr>
        <w:bottom w:val="single" w:sz="12" w:space="0" w:color="FFFFFF"/>
        <w:right w:val="single" w:sz="12" w:space="0" w:color="FFFFFF"/>
      </w:pBdr>
      <w:shd w:val="clear" w:color="auto" w:fill="FF0000"/>
      <w:spacing w:before="100" w:beforeAutospacing="1" w:after="100" w:afterAutospacing="1"/>
    </w:pPr>
    <w:rPr>
      <w:b/>
      <w:bCs/>
    </w:rPr>
  </w:style>
  <w:style w:type="paragraph" w:customStyle="1" w:styleId="xl52">
    <w:name w:val="xl52"/>
    <w:basedOn w:val="Normal"/>
    <w:rsid w:val="00200174"/>
    <w:pPr>
      <w:pBdr>
        <w:bottom w:val="single" w:sz="12" w:space="0" w:color="FFFFFF"/>
        <w:right w:val="single" w:sz="12" w:space="0" w:color="FFFFFF"/>
      </w:pBdr>
      <w:shd w:val="clear" w:color="auto" w:fill="FF9900"/>
      <w:spacing w:before="100" w:beforeAutospacing="1" w:after="100" w:afterAutospacing="1"/>
    </w:pPr>
    <w:rPr>
      <w:b/>
      <w:bCs/>
    </w:rPr>
  </w:style>
  <w:style w:type="paragraph" w:customStyle="1" w:styleId="xl53">
    <w:name w:val="xl53"/>
    <w:basedOn w:val="Normal"/>
    <w:rsid w:val="00200174"/>
    <w:pPr>
      <w:pBdr>
        <w:bottom w:val="single" w:sz="12" w:space="0" w:color="FFFFFF"/>
        <w:right w:val="single" w:sz="12" w:space="0" w:color="FFFFFF"/>
      </w:pBdr>
      <w:shd w:val="clear" w:color="auto" w:fill="C0C0C0"/>
      <w:spacing w:before="100" w:beforeAutospacing="1" w:after="100" w:afterAutospacing="1"/>
      <w:jc w:val="center"/>
    </w:pPr>
    <w:rPr>
      <w:sz w:val="16"/>
      <w:szCs w:val="16"/>
    </w:rPr>
  </w:style>
  <w:style w:type="paragraph" w:customStyle="1" w:styleId="xl54">
    <w:name w:val="xl54"/>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5">
    <w:name w:val="xl55"/>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56">
    <w:name w:val="xl56"/>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7">
    <w:name w:val="xl57"/>
    <w:basedOn w:val="Normal"/>
    <w:rsid w:val="00200174"/>
    <w:pPr>
      <w:pBdr>
        <w:bottom w:val="single" w:sz="12" w:space="0" w:color="FFFFFF"/>
        <w:right w:val="single" w:sz="12" w:space="0" w:color="FFFFFF"/>
      </w:pBdr>
      <w:shd w:val="clear" w:color="auto" w:fill="969696"/>
      <w:spacing w:before="100" w:beforeAutospacing="1" w:after="100" w:afterAutospacing="1"/>
      <w:jc w:val="center"/>
    </w:pPr>
    <w:rPr>
      <w:sz w:val="16"/>
      <w:szCs w:val="16"/>
    </w:rPr>
  </w:style>
  <w:style w:type="paragraph" w:customStyle="1" w:styleId="xl58">
    <w:name w:val="xl58"/>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59">
    <w:name w:val="xl59"/>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0">
    <w:name w:val="xl60"/>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61">
    <w:name w:val="xl61"/>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2">
    <w:name w:val="xl62"/>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3">
    <w:name w:val="xl63"/>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64">
    <w:name w:val="xl64"/>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5">
    <w:name w:val="xl65"/>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6">
    <w:name w:val="xl66"/>
    <w:basedOn w:val="Normal"/>
    <w:rsid w:val="00200174"/>
    <w:pPr>
      <w:pBdr>
        <w:bottom w:val="single" w:sz="12" w:space="0" w:color="FFFFFF"/>
        <w:right w:val="single" w:sz="12" w:space="0" w:color="FFFFFF"/>
      </w:pBdr>
      <w:shd w:val="clear" w:color="auto" w:fill="969696"/>
      <w:spacing w:before="100" w:beforeAutospacing="1" w:after="100" w:afterAutospacing="1"/>
    </w:pPr>
  </w:style>
  <w:style w:type="table" w:styleId="TableElegant">
    <w:name w:val="Table Elegant"/>
    <w:basedOn w:val="TableNormal"/>
    <w:rsid w:val="00B351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1">
    <w:name w:val="num1"/>
    <w:basedOn w:val="Normal"/>
    <w:rsid w:val="00F652AB"/>
    <w:pPr>
      <w:tabs>
        <w:tab w:val="left" w:pos="-720"/>
      </w:tabs>
      <w:suppressAutoHyphens/>
      <w:spacing w:line="360" w:lineRule="auto"/>
      <w:ind w:firstLine="360"/>
    </w:pPr>
    <w:rPr>
      <w:rFonts w:ascii="Palatino" w:hAnsi="Palatino"/>
      <w:sz w:val="26"/>
      <w:szCs w:val="20"/>
    </w:rPr>
  </w:style>
  <w:style w:type="paragraph" w:styleId="DocumentMap">
    <w:name w:val="Document Map"/>
    <w:basedOn w:val="Normal"/>
    <w:semiHidden/>
    <w:rsid w:val="00B008BF"/>
    <w:pPr>
      <w:shd w:val="clear" w:color="auto" w:fill="000080"/>
    </w:pPr>
    <w:rPr>
      <w:rFonts w:ascii="Tahoma" w:hAnsi="Tahoma" w:cs="Tahoma"/>
      <w:sz w:val="20"/>
      <w:szCs w:val="20"/>
    </w:rPr>
  </w:style>
  <w:style w:type="character" w:styleId="CommentReference">
    <w:name w:val="annotation reference"/>
    <w:semiHidden/>
    <w:rsid w:val="0042297B"/>
    <w:rPr>
      <w:sz w:val="16"/>
      <w:szCs w:val="16"/>
    </w:rPr>
  </w:style>
  <w:style w:type="paragraph" w:styleId="CommentText">
    <w:name w:val="annotation text"/>
    <w:basedOn w:val="Normal"/>
    <w:semiHidden/>
    <w:rsid w:val="0042297B"/>
    <w:rPr>
      <w:sz w:val="20"/>
      <w:szCs w:val="20"/>
    </w:rPr>
  </w:style>
  <w:style w:type="paragraph" w:styleId="CommentSubject">
    <w:name w:val="annotation subject"/>
    <w:basedOn w:val="CommentText"/>
    <w:next w:val="CommentText"/>
    <w:semiHidden/>
    <w:rsid w:val="0042297B"/>
    <w:rPr>
      <w:b/>
      <w:bCs/>
    </w:rPr>
  </w:style>
  <w:style w:type="paragraph" w:styleId="FootnoteText">
    <w:name w:val="footnote text"/>
    <w:basedOn w:val="Normal"/>
    <w:link w:val="FootnoteTextChar"/>
    <w:uiPriority w:val="99"/>
    <w:rsid w:val="007475AA"/>
    <w:rPr>
      <w:sz w:val="20"/>
      <w:szCs w:val="20"/>
    </w:rPr>
  </w:style>
  <w:style w:type="character" w:styleId="FootnoteReference">
    <w:name w:val="footnote reference"/>
    <w:semiHidden/>
    <w:rsid w:val="007475AA"/>
    <w:rPr>
      <w:vertAlign w:val="superscript"/>
    </w:rPr>
  </w:style>
  <w:style w:type="paragraph" w:customStyle="1" w:styleId="Reminders">
    <w:name w:val="Reminders"/>
    <w:basedOn w:val="Normal"/>
    <w:link w:val="RemindersChar"/>
    <w:rsid w:val="001C2942"/>
    <w:pPr>
      <w:spacing w:before="40" w:after="40"/>
    </w:pPr>
    <w:rPr>
      <w:rFonts w:ascii="Trebuchet MS" w:eastAsia="Calibri" w:hAnsi="Trebuchet MS"/>
      <w:i/>
      <w:color w:val="FF0000"/>
    </w:rPr>
  </w:style>
  <w:style w:type="paragraph" w:customStyle="1" w:styleId="Reminder">
    <w:name w:val="Reminder"/>
    <w:basedOn w:val="Reminders"/>
    <w:link w:val="ReminderChar"/>
    <w:rsid w:val="001C2942"/>
  </w:style>
  <w:style w:type="character" w:customStyle="1" w:styleId="RemindersChar">
    <w:name w:val="Reminders Char"/>
    <w:link w:val="Reminders"/>
    <w:locked/>
    <w:rsid w:val="001C2942"/>
    <w:rPr>
      <w:rFonts w:ascii="Trebuchet MS" w:eastAsia="Calibri" w:hAnsi="Trebuchet MS"/>
      <w:i/>
      <w:color w:val="FF0000"/>
      <w:sz w:val="24"/>
      <w:szCs w:val="24"/>
      <w:lang w:val="en-US" w:eastAsia="en-US" w:bidi="ar-SA"/>
    </w:rPr>
  </w:style>
  <w:style w:type="character" w:customStyle="1" w:styleId="ReminderChar">
    <w:name w:val="Reminder Char"/>
    <w:link w:val="Reminder"/>
    <w:locked/>
    <w:rsid w:val="001C2942"/>
    <w:rPr>
      <w:rFonts w:ascii="Trebuchet MS" w:eastAsia="Calibri" w:hAnsi="Trebuchet MS"/>
      <w:i/>
      <w:color w:val="FF0000"/>
      <w:sz w:val="24"/>
      <w:szCs w:val="24"/>
      <w:lang w:val="en-US" w:eastAsia="en-US" w:bidi="ar-SA"/>
    </w:rPr>
  </w:style>
  <w:style w:type="character" w:customStyle="1" w:styleId="CaptionChar">
    <w:name w:val="Caption Char"/>
    <w:link w:val="Caption"/>
    <w:locked/>
    <w:rsid w:val="001C2942"/>
    <w:rPr>
      <w:b/>
      <w:bCs/>
      <w:lang w:val="en-US" w:eastAsia="en-US" w:bidi="ar-SA"/>
    </w:rPr>
  </w:style>
  <w:style w:type="character" w:styleId="Strong">
    <w:name w:val="Strong"/>
    <w:link w:val="TitleChar"/>
    <w:qFormat/>
    <w:rsid w:val="00003527"/>
    <w:rPr>
      <w:rFonts w:ascii="Arial" w:hAnsi="Arial"/>
      <w:b/>
      <w:bCs/>
      <w:sz w:val="22"/>
    </w:rPr>
  </w:style>
  <w:style w:type="character" w:customStyle="1" w:styleId="TitleChar">
    <w:name w:val="Title Char"/>
    <w:link w:val="Strong"/>
    <w:locked/>
    <w:rsid w:val="000E22C9"/>
    <w:rPr>
      <w:rFonts w:ascii="Arial" w:hAnsi="Arial"/>
      <w:b/>
      <w:color w:val="17365D"/>
      <w:spacing w:val="5"/>
      <w:kern w:val="28"/>
      <w:sz w:val="48"/>
      <w:szCs w:val="52"/>
      <w:lang w:eastAsia="ko-KR"/>
    </w:rPr>
  </w:style>
  <w:style w:type="character" w:customStyle="1" w:styleId="Heading1Char">
    <w:name w:val="Heading 1 Char"/>
    <w:link w:val="Heading1"/>
    <w:locked/>
    <w:rsid w:val="00B845D5"/>
    <w:rPr>
      <w:rFonts w:ascii="Arial" w:hAnsi="Arial" w:cs="Arial"/>
      <w:b/>
      <w:bCs/>
      <w:kern w:val="32"/>
      <w:sz w:val="32"/>
      <w:szCs w:val="32"/>
    </w:rPr>
  </w:style>
  <w:style w:type="character" w:customStyle="1" w:styleId="Strong1">
    <w:name w:val="Strong1"/>
    <w:qFormat/>
    <w:rsid w:val="00A55DD1"/>
    <w:rPr>
      <w:b/>
      <w:bCs/>
    </w:rPr>
  </w:style>
  <w:style w:type="character" w:customStyle="1" w:styleId="SubtitleChar">
    <w:name w:val="Subtitle Char"/>
    <w:rsid w:val="000E22C9"/>
    <w:rPr>
      <w:rFonts w:ascii="Arial" w:eastAsia="Times New Roman" w:hAnsi="Arial" w:cs="Times New Roman"/>
      <w:b/>
      <w:sz w:val="36"/>
      <w:szCs w:val="24"/>
    </w:rPr>
  </w:style>
  <w:style w:type="paragraph" w:styleId="TOCHeading">
    <w:name w:val="TOC Heading"/>
    <w:basedOn w:val="Heading1"/>
    <w:next w:val="Normal"/>
    <w:uiPriority w:val="39"/>
    <w:semiHidden/>
    <w:unhideWhenUsed/>
    <w:qFormat/>
    <w:rsid w:val="00FA47E6"/>
    <w:pPr>
      <w:keepLine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PGEWorkPaper">
    <w:name w:val="PG&amp;E Work Paper"/>
    <w:basedOn w:val="TableContemporary"/>
    <w:uiPriority w:val="99"/>
    <w:rsid w:val="009B1863"/>
    <w:pPr>
      <w:jc w:val="center"/>
    </w:pPr>
    <w:rPr>
      <w:rFonts w:ascii="Arial" w:hAnsi="Arial"/>
    </w:rPr>
    <w:tblPr>
      <w:tblBorders>
        <w:top w:val="single" w:sz="18" w:space="0" w:color="FFFFFF"/>
        <w:left w:val="single" w:sz="18" w:space="0" w:color="FFFFFF"/>
        <w:bottom w:val="single" w:sz="18" w:space="0" w:color="FFFFFF"/>
        <w:right w:val="single" w:sz="18" w:space="0" w:color="FFFFFF"/>
        <w:insideH w:val="none" w:sz="0" w:space="0" w:color="auto"/>
        <w:insideV w:val="none" w:sz="0" w:space="0" w:color="auto"/>
      </w:tblBorders>
    </w:tblPr>
    <w:tcPr>
      <w:shd w:val="clear" w:color="auto" w:fill="CBCBCB"/>
      <w:vAlign w:val="bottom"/>
    </w:tcPr>
    <w:tblStylePr w:type="firstRow">
      <w:pPr>
        <w:keepNext w:val="0"/>
        <w:keepLines/>
        <w:widowControl/>
        <w:wordWrap/>
        <w:jc w:val="center"/>
      </w:pPr>
      <w:rPr>
        <w:rFonts w:ascii="Arial" w:hAnsi="Arial"/>
        <w:b/>
        <w:bCs/>
        <w:color w:val="F2F2F2"/>
        <w:position w:val="0"/>
      </w:rPr>
      <w:tblPr/>
      <w:tcPr>
        <w:tcBorders>
          <w:tl2br w:val="none" w:sz="0" w:space="0" w:color="auto"/>
          <w:tr2bl w:val="none" w:sz="0" w:space="0" w:color="auto"/>
        </w:tcBorders>
        <w:shd w:val="clear" w:color="auto" w:fill="262626"/>
        <w:vAlign w:val="bottom"/>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1E4C31"/>
    <w:rPr>
      <w:rFonts w:ascii="Arial" w:hAnsi="Arial"/>
      <w:sz w:val="22"/>
      <w:szCs w:val="24"/>
    </w:rPr>
  </w:style>
  <w:style w:type="character" w:customStyle="1" w:styleId="breadcrumbs">
    <w:name w:val="breadcrumbs"/>
    <w:rsid w:val="007B2E26"/>
  </w:style>
  <w:style w:type="character" w:customStyle="1" w:styleId="FooterChar">
    <w:name w:val="Footer Char"/>
    <w:link w:val="Footer"/>
    <w:uiPriority w:val="99"/>
    <w:rsid w:val="00E9724F"/>
    <w:rPr>
      <w:rFonts w:ascii="Arial" w:hAnsi="Arial"/>
      <w:sz w:val="22"/>
      <w:szCs w:val="24"/>
    </w:rPr>
  </w:style>
  <w:style w:type="paragraph" w:styleId="ListParagraph">
    <w:name w:val="List Paragraph"/>
    <w:basedOn w:val="Normal"/>
    <w:uiPriority w:val="34"/>
    <w:qFormat/>
    <w:rsid w:val="00761007"/>
    <w:pPr>
      <w:ind w:left="720"/>
      <w:contextualSpacing/>
    </w:pPr>
    <w:rPr>
      <w:rFonts w:ascii="Times New Roman" w:hAnsi="Times New Roman"/>
      <w:sz w:val="24"/>
    </w:rPr>
  </w:style>
  <w:style w:type="paragraph" w:customStyle="1" w:styleId="Default">
    <w:name w:val="Default"/>
    <w:rsid w:val="00E4452C"/>
    <w:pPr>
      <w:autoSpaceDE w:val="0"/>
      <w:autoSpaceDN w:val="0"/>
      <w:adjustRightInd w:val="0"/>
    </w:pPr>
    <w:rPr>
      <w:rFonts w:ascii="Times" w:hAnsi="Times" w:cs="Times"/>
      <w:color w:val="000000"/>
      <w:sz w:val="24"/>
      <w:szCs w:val="24"/>
    </w:rPr>
  </w:style>
  <w:style w:type="character" w:styleId="PlaceholderText">
    <w:name w:val="Placeholder Text"/>
    <w:basedOn w:val="DefaultParagraphFont"/>
    <w:uiPriority w:val="99"/>
    <w:semiHidden/>
    <w:rsid w:val="00A433CB"/>
    <w:rPr>
      <w:color w:val="808080"/>
    </w:rPr>
  </w:style>
  <w:style w:type="paragraph" w:customStyle="1" w:styleId="DecimalAligned">
    <w:name w:val="Decimal Aligned"/>
    <w:basedOn w:val="Normal"/>
    <w:uiPriority w:val="40"/>
    <w:qFormat/>
    <w:rsid w:val="007D7677"/>
    <w:pPr>
      <w:tabs>
        <w:tab w:val="decimal" w:pos="360"/>
      </w:tabs>
      <w:spacing w:after="200" w:line="276" w:lineRule="auto"/>
    </w:pPr>
    <w:rPr>
      <w:rFonts w:asciiTheme="minorHAnsi" w:eastAsiaTheme="minorHAnsi" w:hAnsiTheme="minorHAnsi" w:cstheme="minorBidi"/>
      <w:szCs w:val="22"/>
      <w:lang w:eastAsia="ja-JP"/>
    </w:rPr>
  </w:style>
  <w:style w:type="character" w:customStyle="1" w:styleId="FootnoteTextChar">
    <w:name w:val="Footnote Text Char"/>
    <w:basedOn w:val="DefaultParagraphFont"/>
    <w:link w:val="FootnoteText"/>
    <w:uiPriority w:val="99"/>
    <w:rsid w:val="007D7677"/>
    <w:rPr>
      <w:rFonts w:ascii="Arial" w:hAnsi="Arial"/>
    </w:rPr>
  </w:style>
  <w:style w:type="character" w:styleId="SubtleEmphasis">
    <w:name w:val="Subtle Emphasis"/>
    <w:basedOn w:val="DefaultParagraphFont"/>
    <w:uiPriority w:val="19"/>
    <w:qFormat/>
    <w:rsid w:val="007D7677"/>
    <w:rPr>
      <w:i/>
      <w:iCs/>
      <w:color w:val="7F7F7F" w:themeColor="text1" w:themeTint="80"/>
    </w:rPr>
  </w:style>
  <w:style w:type="table" w:styleId="LightShading-Accent1">
    <w:name w:val="Light Shading Accent 1"/>
    <w:basedOn w:val="TableNormal"/>
    <w:uiPriority w:val="60"/>
    <w:rsid w:val="007D7677"/>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6">
    <w:name w:val="Table Grid 6"/>
    <w:basedOn w:val="TableNormal"/>
    <w:rsid w:val="007D76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ghtList">
    <w:name w:val="Light List"/>
    <w:basedOn w:val="TableNormal"/>
    <w:uiPriority w:val="61"/>
    <w:rsid w:val="007D76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6A2FA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6A2FA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6A2FA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Heading1-Abstract">
    <w:name w:val="Heading 1 - Abstract"/>
    <w:basedOn w:val="Heading1"/>
    <w:qFormat/>
    <w:rsid w:val="004107F8"/>
    <w:pPr>
      <w:numPr>
        <w:numId w:val="24"/>
      </w:numPr>
      <w:spacing w:before="300" w:after="200"/>
      <w:ind w:left="360"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0274">
      <w:bodyDiv w:val="1"/>
      <w:marLeft w:val="0"/>
      <w:marRight w:val="0"/>
      <w:marTop w:val="0"/>
      <w:marBottom w:val="0"/>
      <w:divBdr>
        <w:top w:val="none" w:sz="0" w:space="0" w:color="auto"/>
        <w:left w:val="none" w:sz="0" w:space="0" w:color="auto"/>
        <w:bottom w:val="none" w:sz="0" w:space="0" w:color="auto"/>
        <w:right w:val="none" w:sz="0" w:space="0" w:color="auto"/>
      </w:divBdr>
      <w:divsChild>
        <w:div w:id="2134903637">
          <w:marLeft w:val="864"/>
          <w:marRight w:val="0"/>
          <w:marTop w:val="67"/>
          <w:marBottom w:val="0"/>
          <w:divBdr>
            <w:top w:val="none" w:sz="0" w:space="0" w:color="auto"/>
            <w:left w:val="none" w:sz="0" w:space="0" w:color="auto"/>
            <w:bottom w:val="none" w:sz="0" w:space="0" w:color="auto"/>
            <w:right w:val="none" w:sz="0" w:space="0" w:color="auto"/>
          </w:divBdr>
        </w:div>
        <w:div w:id="728110825">
          <w:marLeft w:val="864"/>
          <w:marRight w:val="0"/>
          <w:marTop w:val="67"/>
          <w:marBottom w:val="0"/>
          <w:divBdr>
            <w:top w:val="none" w:sz="0" w:space="0" w:color="auto"/>
            <w:left w:val="none" w:sz="0" w:space="0" w:color="auto"/>
            <w:bottom w:val="none" w:sz="0" w:space="0" w:color="auto"/>
            <w:right w:val="none" w:sz="0" w:space="0" w:color="auto"/>
          </w:divBdr>
        </w:div>
      </w:divsChild>
    </w:div>
    <w:div w:id="125051093">
      <w:bodyDiv w:val="1"/>
      <w:marLeft w:val="0"/>
      <w:marRight w:val="0"/>
      <w:marTop w:val="0"/>
      <w:marBottom w:val="0"/>
      <w:divBdr>
        <w:top w:val="none" w:sz="0" w:space="0" w:color="auto"/>
        <w:left w:val="none" w:sz="0" w:space="0" w:color="auto"/>
        <w:bottom w:val="none" w:sz="0" w:space="0" w:color="auto"/>
        <w:right w:val="none" w:sz="0" w:space="0" w:color="auto"/>
      </w:divBdr>
      <w:divsChild>
        <w:div w:id="239683362">
          <w:marLeft w:val="432"/>
          <w:marRight w:val="0"/>
          <w:marTop w:val="120"/>
          <w:marBottom w:val="0"/>
          <w:divBdr>
            <w:top w:val="none" w:sz="0" w:space="0" w:color="auto"/>
            <w:left w:val="none" w:sz="0" w:space="0" w:color="auto"/>
            <w:bottom w:val="none" w:sz="0" w:space="0" w:color="auto"/>
            <w:right w:val="none" w:sz="0" w:space="0" w:color="auto"/>
          </w:divBdr>
        </w:div>
        <w:div w:id="602567488">
          <w:marLeft w:val="864"/>
          <w:marRight w:val="0"/>
          <w:marTop w:val="96"/>
          <w:marBottom w:val="0"/>
          <w:divBdr>
            <w:top w:val="none" w:sz="0" w:space="0" w:color="auto"/>
            <w:left w:val="none" w:sz="0" w:space="0" w:color="auto"/>
            <w:bottom w:val="none" w:sz="0" w:space="0" w:color="auto"/>
            <w:right w:val="none" w:sz="0" w:space="0" w:color="auto"/>
          </w:divBdr>
        </w:div>
        <w:div w:id="82382229">
          <w:marLeft w:val="864"/>
          <w:marRight w:val="0"/>
          <w:marTop w:val="96"/>
          <w:marBottom w:val="0"/>
          <w:divBdr>
            <w:top w:val="none" w:sz="0" w:space="0" w:color="auto"/>
            <w:left w:val="none" w:sz="0" w:space="0" w:color="auto"/>
            <w:bottom w:val="none" w:sz="0" w:space="0" w:color="auto"/>
            <w:right w:val="none" w:sz="0" w:space="0" w:color="auto"/>
          </w:divBdr>
        </w:div>
        <w:div w:id="1863350419">
          <w:marLeft w:val="864"/>
          <w:marRight w:val="0"/>
          <w:marTop w:val="96"/>
          <w:marBottom w:val="0"/>
          <w:divBdr>
            <w:top w:val="none" w:sz="0" w:space="0" w:color="auto"/>
            <w:left w:val="none" w:sz="0" w:space="0" w:color="auto"/>
            <w:bottom w:val="none" w:sz="0" w:space="0" w:color="auto"/>
            <w:right w:val="none" w:sz="0" w:space="0" w:color="auto"/>
          </w:divBdr>
        </w:div>
        <w:div w:id="1491824945">
          <w:marLeft w:val="864"/>
          <w:marRight w:val="0"/>
          <w:marTop w:val="96"/>
          <w:marBottom w:val="0"/>
          <w:divBdr>
            <w:top w:val="none" w:sz="0" w:space="0" w:color="auto"/>
            <w:left w:val="none" w:sz="0" w:space="0" w:color="auto"/>
            <w:bottom w:val="none" w:sz="0" w:space="0" w:color="auto"/>
            <w:right w:val="none" w:sz="0" w:space="0" w:color="auto"/>
          </w:divBdr>
        </w:div>
      </w:divsChild>
    </w:div>
    <w:div w:id="208500405">
      <w:bodyDiv w:val="1"/>
      <w:marLeft w:val="0"/>
      <w:marRight w:val="0"/>
      <w:marTop w:val="0"/>
      <w:marBottom w:val="0"/>
      <w:divBdr>
        <w:top w:val="none" w:sz="0" w:space="0" w:color="auto"/>
        <w:left w:val="none" w:sz="0" w:space="0" w:color="auto"/>
        <w:bottom w:val="none" w:sz="0" w:space="0" w:color="auto"/>
        <w:right w:val="none" w:sz="0" w:space="0" w:color="auto"/>
      </w:divBdr>
    </w:div>
    <w:div w:id="298850117">
      <w:bodyDiv w:val="1"/>
      <w:marLeft w:val="0"/>
      <w:marRight w:val="0"/>
      <w:marTop w:val="0"/>
      <w:marBottom w:val="0"/>
      <w:divBdr>
        <w:top w:val="none" w:sz="0" w:space="0" w:color="auto"/>
        <w:left w:val="none" w:sz="0" w:space="0" w:color="auto"/>
        <w:bottom w:val="none" w:sz="0" w:space="0" w:color="auto"/>
        <w:right w:val="none" w:sz="0" w:space="0" w:color="auto"/>
      </w:divBdr>
    </w:div>
    <w:div w:id="352195217">
      <w:bodyDiv w:val="1"/>
      <w:marLeft w:val="0"/>
      <w:marRight w:val="0"/>
      <w:marTop w:val="0"/>
      <w:marBottom w:val="0"/>
      <w:divBdr>
        <w:top w:val="none" w:sz="0" w:space="0" w:color="auto"/>
        <w:left w:val="none" w:sz="0" w:space="0" w:color="auto"/>
        <w:bottom w:val="none" w:sz="0" w:space="0" w:color="auto"/>
        <w:right w:val="none" w:sz="0" w:space="0" w:color="auto"/>
      </w:divBdr>
    </w:div>
    <w:div w:id="461312187">
      <w:bodyDiv w:val="1"/>
      <w:marLeft w:val="0"/>
      <w:marRight w:val="0"/>
      <w:marTop w:val="0"/>
      <w:marBottom w:val="0"/>
      <w:divBdr>
        <w:top w:val="none" w:sz="0" w:space="0" w:color="auto"/>
        <w:left w:val="none" w:sz="0" w:space="0" w:color="auto"/>
        <w:bottom w:val="none" w:sz="0" w:space="0" w:color="auto"/>
        <w:right w:val="none" w:sz="0" w:space="0" w:color="auto"/>
      </w:divBdr>
    </w:div>
    <w:div w:id="500320824">
      <w:bodyDiv w:val="1"/>
      <w:marLeft w:val="0"/>
      <w:marRight w:val="0"/>
      <w:marTop w:val="0"/>
      <w:marBottom w:val="0"/>
      <w:divBdr>
        <w:top w:val="none" w:sz="0" w:space="0" w:color="auto"/>
        <w:left w:val="none" w:sz="0" w:space="0" w:color="auto"/>
        <w:bottom w:val="none" w:sz="0" w:space="0" w:color="auto"/>
        <w:right w:val="none" w:sz="0" w:space="0" w:color="auto"/>
      </w:divBdr>
    </w:div>
    <w:div w:id="534974564">
      <w:bodyDiv w:val="1"/>
      <w:marLeft w:val="0"/>
      <w:marRight w:val="0"/>
      <w:marTop w:val="0"/>
      <w:marBottom w:val="0"/>
      <w:divBdr>
        <w:top w:val="none" w:sz="0" w:space="0" w:color="auto"/>
        <w:left w:val="none" w:sz="0" w:space="0" w:color="auto"/>
        <w:bottom w:val="none" w:sz="0" w:space="0" w:color="auto"/>
        <w:right w:val="none" w:sz="0" w:space="0" w:color="auto"/>
      </w:divBdr>
      <w:divsChild>
        <w:div w:id="1804737634">
          <w:marLeft w:val="720"/>
          <w:marRight w:val="0"/>
          <w:marTop w:val="115"/>
          <w:marBottom w:val="0"/>
          <w:divBdr>
            <w:top w:val="none" w:sz="0" w:space="0" w:color="auto"/>
            <w:left w:val="none" w:sz="0" w:space="0" w:color="auto"/>
            <w:bottom w:val="none" w:sz="0" w:space="0" w:color="auto"/>
            <w:right w:val="none" w:sz="0" w:space="0" w:color="auto"/>
          </w:divBdr>
        </w:div>
        <w:div w:id="2068410839">
          <w:marLeft w:val="720"/>
          <w:marRight w:val="0"/>
          <w:marTop w:val="115"/>
          <w:marBottom w:val="0"/>
          <w:divBdr>
            <w:top w:val="none" w:sz="0" w:space="0" w:color="auto"/>
            <w:left w:val="none" w:sz="0" w:space="0" w:color="auto"/>
            <w:bottom w:val="none" w:sz="0" w:space="0" w:color="auto"/>
            <w:right w:val="none" w:sz="0" w:space="0" w:color="auto"/>
          </w:divBdr>
        </w:div>
        <w:div w:id="450637594">
          <w:marLeft w:val="720"/>
          <w:marRight w:val="0"/>
          <w:marTop w:val="115"/>
          <w:marBottom w:val="0"/>
          <w:divBdr>
            <w:top w:val="none" w:sz="0" w:space="0" w:color="auto"/>
            <w:left w:val="none" w:sz="0" w:space="0" w:color="auto"/>
            <w:bottom w:val="none" w:sz="0" w:space="0" w:color="auto"/>
            <w:right w:val="none" w:sz="0" w:space="0" w:color="auto"/>
          </w:divBdr>
        </w:div>
      </w:divsChild>
    </w:div>
    <w:div w:id="587815635">
      <w:bodyDiv w:val="1"/>
      <w:marLeft w:val="0"/>
      <w:marRight w:val="0"/>
      <w:marTop w:val="0"/>
      <w:marBottom w:val="0"/>
      <w:divBdr>
        <w:top w:val="none" w:sz="0" w:space="0" w:color="auto"/>
        <w:left w:val="none" w:sz="0" w:space="0" w:color="auto"/>
        <w:bottom w:val="none" w:sz="0" w:space="0" w:color="auto"/>
        <w:right w:val="none" w:sz="0" w:space="0" w:color="auto"/>
      </w:divBdr>
    </w:div>
    <w:div w:id="691034635">
      <w:bodyDiv w:val="1"/>
      <w:marLeft w:val="0"/>
      <w:marRight w:val="0"/>
      <w:marTop w:val="0"/>
      <w:marBottom w:val="0"/>
      <w:divBdr>
        <w:top w:val="none" w:sz="0" w:space="0" w:color="auto"/>
        <w:left w:val="none" w:sz="0" w:space="0" w:color="auto"/>
        <w:bottom w:val="none" w:sz="0" w:space="0" w:color="auto"/>
        <w:right w:val="none" w:sz="0" w:space="0" w:color="auto"/>
      </w:divBdr>
    </w:div>
    <w:div w:id="715855810">
      <w:bodyDiv w:val="1"/>
      <w:marLeft w:val="0"/>
      <w:marRight w:val="0"/>
      <w:marTop w:val="0"/>
      <w:marBottom w:val="0"/>
      <w:divBdr>
        <w:top w:val="none" w:sz="0" w:space="0" w:color="auto"/>
        <w:left w:val="none" w:sz="0" w:space="0" w:color="auto"/>
        <w:bottom w:val="none" w:sz="0" w:space="0" w:color="auto"/>
        <w:right w:val="none" w:sz="0" w:space="0" w:color="auto"/>
      </w:divBdr>
      <w:divsChild>
        <w:div w:id="88938462">
          <w:marLeft w:val="864"/>
          <w:marRight w:val="0"/>
          <w:marTop w:val="67"/>
          <w:marBottom w:val="0"/>
          <w:divBdr>
            <w:top w:val="none" w:sz="0" w:space="0" w:color="auto"/>
            <w:left w:val="none" w:sz="0" w:space="0" w:color="auto"/>
            <w:bottom w:val="none" w:sz="0" w:space="0" w:color="auto"/>
            <w:right w:val="none" w:sz="0" w:space="0" w:color="auto"/>
          </w:divBdr>
        </w:div>
        <w:div w:id="1020013768">
          <w:marLeft w:val="1296"/>
          <w:marRight w:val="0"/>
          <w:marTop w:val="58"/>
          <w:marBottom w:val="0"/>
          <w:divBdr>
            <w:top w:val="none" w:sz="0" w:space="0" w:color="auto"/>
            <w:left w:val="none" w:sz="0" w:space="0" w:color="auto"/>
            <w:bottom w:val="none" w:sz="0" w:space="0" w:color="auto"/>
            <w:right w:val="none" w:sz="0" w:space="0" w:color="auto"/>
          </w:divBdr>
        </w:div>
        <w:div w:id="1809084872">
          <w:marLeft w:val="1296"/>
          <w:marRight w:val="0"/>
          <w:marTop w:val="58"/>
          <w:marBottom w:val="0"/>
          <w:divBdr>
            <w:top w:val="none" w:sz="0" w:space="0" w:color="auto"/>
            <w:left w:val="none" w:sz="0" w:space="0" w:color="auto"/>
            <w:bottom w:val="none" w:sz="0" w:space="0" w:color="auto"/>
            <w:right w:val="none" w:sz="0" w:space="0" w:color="auto"/>
          </w:divBdr>
        </w:div>
      </w:divsChild>
    </w:div>
    <w:div w:id="741760005">
      <w:bodyDiv w:val="1"/>
      <w:marLeft w:val="0"/>
      <w:marRight w:val="0"/>
      <w:marTop w:val="0"/>
      <w:marBottom w:val="0"/>
      <w:divBdr>
        <w:top w:val="none" w:sz="0" w:space="0" w:color="auto"/>
        <w:left w:val="none" w:sz="0" w:space="0" w:color="auto"/>
        <w:bottom w:val="none" w:sz="0" w:space="0" w:color="auto"/>
        <w:right w:val="none" w:sz="0" w:space="0" w:color="auto"/>
      </w:divBdr>
    </w:div>
    <w:div w:id="760952783">
      <w:bodyDiv w:val="1"/>
      <w:marLeft w:val="0"/>
      <w:marRight w:val="0"/>
      <w:marTop w:val="0"/>
      <w:marBottom w:val="0"/>
      <w:divBdr>
        <w:top w:val="none" w:sz="0" w:space="0" w:color="auto"/>
        <w:left w:val="none" w:sz="0" w:space="0" w:color="auto"/>
        <w:bottom w:val="none" w:sz="0" w:space="0" w:color="auto"/>
        <w:right w:val="none" w:sz="0" w:space="0" w:color="auto"/>
      </w:divBdr>
    </w:div>
    <w:div w:id="765462337">
      <w:bodyDiv w:val="1"/>
      <w:marLeft w:val="0"/>
      <w:marRight w:val="0"/>
      <w:marTop w:val="0"/>
      <w:marBottom w:val="0"/>
      <w:divBdr>
        <w:top w:val="none" w:sz="0" w:space="0" w:color="auto"/>
        <w:left w:val="none" w:sz="0" w:space="0" w:color="auto"/>
        <w:bottom w:val="none" w:sz="0" w:space="0" w:color="auto"/>
        <w:right w:val="none" w:sz="0" w:space="0" w:color="auto"/>
      </w:divBdr>
    </w:div>
    <w:div w:id="791092033">
      <w:bodyDiv w:val="1"/>
      <w:marLeft w:val="0"/>
      <w:marRight w:val="0"/>
      <w:marTop w:val="0"/>
      <w:marBottom w:val="0"/>
      <w:divBdr>
        <w:top w:val="none" w:sz="0" w:space="0" w:color="auto"/>
        <w:left w:val="none" w:sz="0" w:space="0" w:color="auto"/>
        <w:bottom w:val="none" w:sz="0" w:space="0" w:color="auto"/>
        <w:right w:val="none" w:sz="0" w:space="0" w:color="auto"/>
      </w:divBdr>
    </w:div>
    <w:div w:id="1058044817">
      <w:bodyDiv w:val="1"/>
      <w:marLeft w:val="0"/>
      <w:marRight w:val="0"/>
      <w:marTop w:val="0"/>
      <w:marBottom w:val="0"/>
      <w:divBdr>
        <w:top w:val="none" w:sz="0" w:space="0" w:color="auto"/>
        <w:left w:val="none" w:sz="0" w:space="0" w:color="auto"/>
        <w:bottom w:val="none" w:sz="0" w:space="0" w:color="auto"/>
        <w:right w:val="none" w:sz="0" w:space="0" w:color="auto"/>
      </w:divBdr>
    </w:div>
    <w:div w:id="1120534869">
      <w:bodyDiv w:val="1"/>
      <w:marLeft w:val="0"/>
      <w:marRight w:val="0"/>
      <w:marTop w:val="0"/>
      <w:marBottom w:val="0"/>
      <w:divBdr>
        <w:top w:val="none" w:sz="0" w:space="0" w:color="auto"/>
        <w:left w:val="none" w:sz="0" w:space="0" w:color="auto"/>
        <w:bottom w:val="none" w:sz="0" w:space="0" w:color="auto"/>
        <w:right w:val="none" w:sz="0" w:space="0" w:color="auto"/>
      </w:divBdr>
    </w:div>
    <w:div w:id="1212113632">
      <w:bodyDiv w:val="1"/>
      <w:marLeft w:val="0"/>
      <w:marRight w:val="0"/>
      <w:marTop w:val="0"/>
      <w:marBottom w:val="0"/>
      <w:divBdr>
        <w:top w:val="none" w:sz="0" w:space="0" w:color="auto"/>
        <w:left w:val="none" w:sz="0" w:space="0" w:color="auto"/>
        <w:bottom w:val="none" w:sz="0" w:space="0" w:color="auto"/>
        <w:right w:val="none" w:sz="0" w:space="0" w:color="auto"/>
      </w:divBdr>
      <w:divsChild>
        <w:div w:id="1209997726">
          <w:marLeft w:val="0"/>
          <w:marRight w:val="0"/>
          <w:marTop w:val="0"/>
          <w:marBottom w:val="0"/>
          <w:divBdr>
            <w:top w:val="none" w:sz="0" w:space="0" w:color="auto"/>
            <w:left w:val="none" w:sz="0" w:space="0" w:color="auto"/>
            <w:bottom w:val="none" w:sz="0" w:space="0" w:color="auto"/>
            <w:right w:val="none" w:sz="0" w:space="0" w:color="auto"/>
          </w:divBdr>
          <w:divsChild>
            <w:div w:id="621150603">
              <w:marLeft w:val="0"/>
              <w:marRight w:val="0"/>
              <w:marTop w:val="0"/>
              <w:marBottom w:val="0"/>
              <w:divBdr>
                <w:top w:val="none" w:sz="0" w:space="0" w:color="auto"/>
                <w:left w:val="none" w:sz="0" w:space="0" w:color="auto"/>
                <w:bottom w:val="none" w:sz="0" w:space="0" w:color="auto"/>
                <w:right w:val="none" w:sz="0" w:space="0" w:color="auto"/>
              </w:divBdr>
              <w:divsChild>
                <w:div w:id="1158037326">
                  <w:marLeft w:val="2928"/>
                  <w:marRight w:val="0"/>
                  <w:marTop w:val="720"/>
                  <w:marBottom w:val="0"/>
                  <w:divBdr>
                    <w:top w:val="none" w:sz="0" w:space="0" w:color="auto"/>
                    <w:left w:val="none" w:sz="0" w:space="0" w:color="auto"/>
                    <w:bottom w:val="none" w:sz="0" w:space="0" w:color="auto"/>
                    <w:right w:val="none" w:sz="0" w:space="0" w:color="auto"/>
                  </w:divBdr>
                  <w:divsChild>
                    <w:div w:id="417793153">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222639655">
      <w:bodyDiv w:val="1"/>
      <w:marLeft w:val="0"/>
      <w:marRight w:val="0"/>
      <w:marTop w:val="0"/>
      <w:marBottom w:val="0"/>
      <w:divBdr>
        <w:top w:val="none" w:sz="0" w:space="0" w:color="auto"/>
        <w:left w:val="none" w:sz="0" w:space="0" w:color="auto"/>
        <w:bottom w:val="none" w:sz="0" w:space="0" w:color="auto"/>
        <w:right w:val="none" w:sz="0" w:space="0" w:color="auto"/>
      </w:divBdr>
      <w:divsChild>
        <w:div w:id="1115710586">
          <w:marLeft w:val="432"/>
          <w:marRight w:val="0"/>
          <w:marTop w:val="130"/>
          <w:marBottom w:val="0"/>
          <w:divBdr>
            <w:top w:val="none" w:sz="0" w:space="0" w:color="auto"/>
            <w:left w:val="none" w:sz="0" w:space="0" w:color="auto"/>
            <w:bottom w:val="none" w:sz="0" w:space="0" w:color="auto"/>
            <w:right w:val="none" w:sz="0" w:space="0" w:color="auto"/>
          </w:divBdr>
        </w:div>
        <w:div w:id="110438552">
          <w:marLeft w:val="864"/>
          <w:marRight w:val="0"/>
          <w:marTop w:val="106"/>
          <w:marBottom w:val="0"/>
          <w:divBdr>
            <w:top w:val="none" w:sz="0" w:space="0" w:color="auto"/>
            <w:left w:val="none" w:sz="0" w:space="0" w:color="auto"/>
            <w:bottom w:val="none" w:sz="0" w:space="0" w:color="auto"/>
            <w:right w:val="none" w:sz="0" w:space="0" w:color="auto"/>
          </w:divBdr>
        </w:div>
        <w:div w:id="829098059">
          <w:marLeft w:val="864"/>
          <w:marRight w:val="0"/>
          <w:marTop w:val="106"/>
          <w:marBottom w:val="0"/>
          <w:divBdr>
            <w:top w:val="none" w:sz="0" w:space="0" w:color="auto"/>
            <w:left w:val="none" w:sz="0" w:space="0" w:color="auto"/>
            <w:bottom w:val="none" w:sz="0" w:space="0" w:color="auto"/>
            <w:right w:val="none" w:sz="0" w:space="0" w:color="auto"/>
          </w:divBdr>
        </w:div>
        <w:div w:id="1239051691">
          <w:marLeft w:val="432"/>
          <w:marRight w:val="0"/>
          <w:marTop w:val="130"/>
          <w:marBottom w:val="0"/>
          <w:divBdr>
            <w:top w:val="none" w:sz="0" w:space="0" w:color="auto"/>
            <w:left w:val="none" w:sz="0" w:space="0" w:color="auto"/>
            <w:bottom w:val="none" w:sz="0" w:space="0" w:color="auto"/>
            <w:right w:val="none" w:sz="0" w:space="0" w:color="auto"/>
          </w:divBdr>
        </w:div>
        <w:div w:id="584530287">
          <w:marLeft w:val="864"/>
          <w:marRight w:val="0"/>
          <w:marTop w:val="106"/>
          <w:marBottom w:val="0"/>
          <w:divBdr>
            <w:top w:val="none" w:sz="0" w:space="0" w:color="auto"/>
            <w:left w:val="none" w:sz="0" w:space="0" w:color="auto"/>
            <w:bottom w:val="none" w:sz="0" w:space="0" w:color="auto"/>
            <w:right w:val="none" w:sz="0" w:space="0" w:color="auto"/>
          </w:divBdr>
        </w:div>
        <w:div w:id="1556700767">
          <w:marLeft w:val="1296"/>
          <w:marRight w:val="0"/>
          <w:marTop w:val="96"/>
          <w:marBottom w:val="0"/>
          <w:divBdr>
            <w:top w:val="none" w:sz="0" w:space="0" w:color="auto"/>
            <w:left w:val="none" w:sz="0" w:space="0" w:color="auto"/>
            <w:bottom w:val="none" w:sz="0" w:space="0" w:color="auto"/>
            <w:right w:val="none" w:sz="0" w:space="0" w:color="auto"/>
          </w:divBdr>
        </w:div>
        <w:div w:id="1422027048">
          <w:marLeft w:val="1296"/>
          <w:marRight w:val="0"/>
          <w:marTop w:val="96"/>
          <w:marBottom w:val="0"/>
          <w:divBdr>
            <w:top w:val="none" w:sz="0" w:space="0" w:color="auto"/>
            <w:left w:val="none" w:sz="0" w:space="0" w:color="auto"/>
            <w:bottom w:val="none" w:sz="0" w:space="0" w:color="auto"/>
            <w:right w:val="none" w:sz="0" w:space="0" w:color="auto"/>
          </w:divBdr>
        </w:div>
        <w:div w:id="1411535376">
          <w:marLeft w:val="864"/>
          <w:marRight w:val="0"/>
          <w:marTop w:val="106"/>
          <w:marBottom w:val="0"/>
          <w:divBdr>
            <w:top w:val="none" w:sz="0" w:space="0" w:color="auto"/>
            <w:left w:val="none" w:sz="0" w:space="0" w:color="auto"/>
            <w:bottom w:val="none" w:sz="0" w:space="0" w:color="auto"/>
            <w:right w:val="none" w:sz="0" w:space="0" w:color="auto"/>
          </w:divBdr>
        </w:div>
        <w:div w:id="37899458">
          <w:marLeft w:val="864"/>
          <w:marRight w:val="0"/>
          <w:marTop w:val="106"/>
          <w:marBottom w:val="0"/>
          <w:divBdr>
            <w:top w:val="none" w:sz="0" w:space="0" w:color="auto"/>
            <w:left w:val="none" w:sz="0" w:space="0" w:color="auto"/>
            <w:bottom w:val="none" w:sz="0" w:space="0" w:color="auto"/>
            <w:right w:val="none" w:sz="0" w:space="0" w:color="auto"/>
          </w:divBdr>
        </w:div>
      </w:divsChild>
    </w:div>
    <w:div w:id="1246763622">
      <w:bodyDiv w:val="1"/>
      <w:marLeft w:val="0"/>
      <w:marRight w:val="0"/>
      <w:marTop w:val="0"/>
      <w:marBottom w:val="0"/>
      <w:divBdr>
        <w:top w:val="none" w:sz="0" w:space="0" w:color="auto"/>
        <w:left w:val="none" w:sz="0" w:space="0" w:color="auto"/>
        <w:bottom w:val="none" w:sz="0" w:space="0" w:color="auto"/>
        <w:right w:val="none" w:sz="0" w:space="0" w:color="auto"/>
      </w:divBdr>
    </w:div>
    <w:div w:id="1307852526">
      <w:bodyDiv w:val="1"/>
      <w:marLeft w:val="0"/>
      <w:marRight w:val="0"/>
      <w:marTop w:val="0"/>
      <w:marBottom w:val="0"/>
      <w:divBdr>
        <w:top w:val="none" w:sz="0" w:space="0" w:color="auto"/>
        <w:left w:val="none" w:sz="0" w:space="0" w:color="auto"/>
        <w:bottom w:val="none" w:sz="0" w:space="0" w:color="auto"/>
        <w:right w:val="none" w:sz="0" w:space="0" w:color="auto"/>
      </w:divBdr>
    </w:div>
    <w:div w:id="1378430032">
      <w:bodyDiv w:val="1"/>
      <w:marLeft w:val="0"/>
      <w:marRight w:val="0"/>
      <w:marTop w:val="0"/>
      <w:marBottom w:val="0"/>
      <w:divBdr>
        <w:top w:val="none" w:sz="0" w:space="0" w:color="auto"/>
        <w:left w:val="none" w:sz="0" w:space="0" w:color="auto"/>
        <w:bottom w:val="none" w:sz="0" w:space="0" w:color="auto"/>
        <w:right w:val="none" w:sz="0" w:space="0" w:color="auto"/>
      </w:divBdr>
    </w:div>
    <w:div w:id="1417433602">
      <w:bodyDiv w:val="1"/>
      <w:marLeft w:val="0"/>
      <w:marRight w:val="0"/>
      <w:marTop w:val="0"/>
      <w:marBottom w:val="0"/>
      <w:divBdr>
        <w:top w:val="none" w:sz="0" w:space="0" w:color="auto"/>
        <w:left w:val="none" w:sz="0" w:space="0" w:color="auto"/>
        <w:bottom w:val="none" w:sz="0" w:space="0" w:color="auto"/>
        <w:right w:val="none" w:sz="0" w:space="0" w:color="auto"/>
      </w:divBdr>
    </w:div>
    <w:div w:id="1484390487">
      <w:bodyDiv w:val="1"/>
      <w:marLeft w:val="0"/>
      <w:marRight w:val="0"/>
      <w:marTop w:val="0"/>
      <w:marBottom w:val="0"/>
      <w:divBdr>
        <w:top w:val="none" w:sz="0" w:space="0" w:color="auto"/>
        <w:left w:val="none" w:sz="0" w:space="0" w:color="auto"/>
        <w:bottom w:val="none" w:sz="0" w:space="0" w:color="auto"/>
        <w:right w:val="none" w:sz="0" w:space="0" w:color="auto"/>
      </w:divBdr>
    </w:div>
    <w:div w:id="1491827830">
      <w:bodyDiv w:val="1"/>
      <w:marLeft w:val="0"/>
      <w:marRight w:val="0"/>
      <w:marTop w:val="0"/>
      <w:marBottom w:val="0"/>
      <w:divBdr>
        <w:top w:val="none" w:sz="0" w:space="0" w:color="auto"/>
        <w:left w:val="none" w:sz="0" w:space="0" w:color="auto"/>
        <w:bottom w:val="none" w:sz="0" w:space="0" w:color="auto"/>
        <w:right w:val="none" w:sz="0" w:space="0" w:color="auto"/>
      </w:divBdr>
    </w:div>
    <w:div w:id="1532764111">
      <w:bodyDiv w:val="1"/>
      <w:marLeft w:val="0"/>
      <w:marRight w:val="0"/>
      <w:marTop w:val="0"/>
      <w:marBottom w:val="0"/>
      <w:divBdr>
        <w:top w:val="none" w:sz="0" w:space="0" w:color="auto"/>
        <w:left w:val="none" w:sz="0" w:space="0" w:color="auto"/>
        <w:bottom w:val="none" w:sz="0" w:space="0" w:color="auto"/>
        <w:right w:val="none" w:sz="0" w:space="0" w:color="auto"/>
      </w:divBdr>
    </w:div>
    <w:div w:id="1533221962">
      <w:bodyDiv w:val="1"/>
      <w:marLeft w:val="0"/>
      <w:marRight w:val="0"/>
      <w:marTop w:val="0"/>
      <w:marBottom w:val="0"/>
      <w:divBdr>
        <w:top w:val="none" w:sz="0" w:space="0" w:color="auto"/>
        <w:left w:val="none" w:sz="0" w:space="0" w:color="auto"/>
        <w:bottom w:val="none" w:sz="0" w:space="0" w:color="auto"/>
        <w:right w:val="none" w:sz="0" w:space="0" w:color="auto"/>
      </w:divBdr>
    </w:div>
    <w:div w:id="1563175222">
      <w:bodyDiv w:val="1"/>
      <w:marLeft w:val="0"/>
      <w:marRight w:val="0"/>
      <w:marTop w:val="0"/>
      <w:marBottom w:val="0"/>
      <w:divBdr>
        <w:top w:val="none" w:sz="0" w:space="0" w:color="auto"/>
        <w:left w:val="none" w:sz="0" w:space="0" w:color="auto"/>
        <w:bottom w:val="none" w:sz="0" w:space="0" w:color="auto"/>
        <w:right w:val="none" w:sz="0" w:space="0" w:color="auto"/>
      </w:divBdr>
    </w:div>
    <w:div w:id="1590389224">
      <w:bodyDiv w:val="1"/>
      <w:marLeft w:val="0"/>
      <w:marRight w:val="0"/>
      <w:marTop w:val="0"/>
      <w:marBottom w:val="0"/>
      <w:divBdr>
        <w:top w:val="none" w:sz="0" w:space="0" w:color="auto"/>
        <w:left w:val="none" w:sz="0" w:space="0" w:color="auto"/>
        <w:bottom w:val="none" w:sz="0" w:space="0" w:color="auto"/>
        <w:right w:val="none" w:sz="0" w:space="0" w:color="auto"/>
      </w:divBdr>
      <w:divsChild>
        <w:div w:id="1042947571">
          <w:marLeft w:val="432"/>
          <w:marRight w:val="0"/>
          <w:marTop w:val="130"/>
          <w:marBottom w:val="0"/>
          <w:divBdr>
            <w:top w:val="none" w:sz="0" w:space="0" w:color="auto"/>
            <w:left w:val="none" w:sz="0" w:space="0" w:color="auto"/>
            <w:bottom w:val="none" w:sz="0" w:space="0" w:color="auto"/>
            <w:right w:val="none" w:sz="0" w:space="0" w:color="auto"/>
          </w:divBdr>
        </w:div>
        <w:div w:id="1399671419">
          <w:marLeft w:val="432"/>
          <w:marRight w:val="0"/>
          <w:marTop w:val="130"/>
          <w:marBottom w:val="0"/>
          <w:divBdr>
            <w:top w:val="none" w:sz="0" w:space="0" w:color="auto"/>
            <w:left w:val="none" w:sz="0" w:space="0" w:color="auto"/>
            <w:bottom w:val="none" w:sz="0" w:space="0" w:color="auto"/>
            <w:right w:val="none" w:sz="0" w:space="0" w:color="auto"/>
          </w:divBdr>
        </w:div>
        <w:div w:id="548495402">
          <w:marLeft w:val="432"/>
          <w:marRight w:val="0"/>
          <w:marTop w:val="130"/>
          <w:marBottom w:val="0"/>
          <w:divBdr>
            <w:top w:val="none" w:sz="0" w:space="0" w:color="auto"/>
            <w:left w:val="none" w:sz="0" w:space="0" w:color="auto"/>
            <w:bottom w:val="none" w:sz="0" w:space="0" w:color="auto"/>
            <w:right w:val="none" w:sz="0" w:space="0" w:color="auto"/>
          </w:divBdr>
        </w:div>
        <w:div w:id="1042704487">
          <w:marLeft w:val="432"/>
          <w:marRight w:val="0"/>
          <w:marTop w:val="130"/>
          <w:marBottom w:val="0"/>
          <w:divBdr>
            <w:top w:val="none" w:sz="0" w:space="0" w:color="auto"/>
            <w:left w:val="none" w:sz="0" w:space="0" w:color="auto"/>
            <w:bottom w:val="none" w:sz="0" w:space="0" w:color="auto"/>
            <w:right w:val="none" w:sz="0" w:space="0" w:color="auto"/>
          </w:divBdr>
        </w:div>
      </w:divsChild>
    </w:div>
    <w:div w:id="1611625156">
      <w:bodyDiv w:val="1"/>
      <w:marLeft w:val="0"/>
      <w:marRight w:val="0"/>
      <w:marTop w:val="0"/>
      <w:marBottom w:val="0"/>
      <w:divBdr>
        <w:top w:val="none" w:sz="0" w:space="0" w:color="auto"/>
        <w:left w:val="none" w:sz="0" w:space="0" w:color="auto"/>
        <w:bottom w:val="none" w:sz="0" w:space="0" w:color="auto"/>
        <w:right w:val="none" w:sz="0" w:space="0" w:color="auto"/>
      </w:divBdr>
    </w:div>
    <w:div w:id="1628046348">
      <w:bodyDiv w:val="1"/>
      <w:marLeft w:val="0"/>
      <w:marRight w:val="0"/>
      <w:marTop w:val="0"/>
      <w:marBottom w:val="0"/>
      <w:divBdr>
        <w:top w:val="none" w:sz="0" w:space="0" w:color="auto"/>
        <w:left w:val="none" w:sz="0" w:space="0" w:color="auto"/>
        <w:bottom w:val="none" w:sz="0" w:space="0" w:color="auto"/>
        <w:right w:val="none" w:sz="0" w:space="0" w:color="auto"/>
      </w:divBdr>
    </w:div>
    <w:div w:id="1723870962">
      <w:bodyDiv w:val="1"/>
      <w:marLeft w:val="0"/>
      <w:marRight w:val="0"/>
      <w:marTop w:val="0"/>
      <w:marBottom w:val="0"/>
      <w:divBdr>
        <w:top w:val="none" w:sz="0" w:space="0" w:color="auto"/>
        <w:left w:val="none" w:sz="0" w:space="0" w:color="auto"/>
        <w:bottom w:val="none" w:sz="0" w:space="0" w:color="auto"/>
        <w:right w:val="none" w:sz="0" w:space="0" w:color="auto"/>
      </w:divBdr>
    </w:div>
    <w:div w:id="1839346674">
      <w:bodyDiv w:val="1"/>
      <w:marLeft w:val="0"/>
      <w:marRight w:val="0"/>
      <w:marTop w:val="0"/>
      <w:marBottom w:val="0"/>
      <w:divBdr>
        <w:top w:val="none" w:sz="0" w:space="0" w:color="auto"/>
        <w:left w:val="none" w:sz="0" w:space="0" w:color="auto"/>
        <w:bottom w:val="none" w:sz="0" w:space="0" w:color="auto"/>
        <w:right w:val="none" w:sz="0" w:space="0" w:color="auto"/>
      </w:divBdr>
    </w:div>
    <w:div w:id="1857188326">
      <w:bodyDiv w:val="1"/>
      <w:marLeft w:val="0"/>
      <w:marRight w:val="0"/>
      <w:marTop w:val="0"/>
      <w:marBottom w:val="0"/>
      <w:divBdr>
        <w:top w:val="none" w:sz="0" w:space="0" w:color="auto"/>
        <w:left w:val="none" w:sz="0" w:space="0" w:color="auto"/>
        <w:bottom w:val="none" w:sz="0" w:space="0" w:color="auto"/>
        <w:right w:val="none" w:sz="0" w:space="0" w:color="auto"/>
      </w:divBdr>
    </w:div>
    <w:div w:id="1904832912">
      <w:bodyDiv w:val="1"/>
      <w:marLeft w:val="0"/>
      <w:marRight w:val="0"/>
      <w:marTop w:val="0"/>
      <w:marBottom w:val="0"/>
      <w:divBdr>
        <w:top w:val="none" w:sz="0" w:space="0" w:color="auto"/>
        <w:left w:val="none" w:sz="0" w:space="0" w:color="auto"/>
        <w:bottom w:val="none" w:sz="0" w:space="0" w:color="auto"/>
        <w:right w:val="none" w:sz="0" w:space="0" w:color="auto"/>
      </w:divBdr>
    </w:div>
    <w:div w:id="1944343191">
      <w:bodyDiv w:val="1"/>
      <w:marLeft w:val="0"/>
      <w:marRight w:val="0"/>
      <w:marTop w:val="0"/>
      <w:marBottom w:val="0"/>
      <w:divBdr>
        <w:top w:val="none" w:sz="0" w:space="0" w:color="auto"/>
        <w:left w:val="none" w:sz="0" w:space="0" w:color="auto"/>
        <w:bottom w:val="none" w:sz="0" w:space="0" w:color="auto"/>
        <w:right w:val="none" w:sz="0" w:space="0" w:color="auto"/>
      </w:divBdr>
    </w:div>
    <w:div w:id="2017228856">
      <w:bodyDiv w:val="1"/>
      <w:marLeft w:val="0"/>
      <w:marRight w:val="0"/>
      <w:marTop w:val="0"/>
      <w:marBottom w:val="0"/>
      <w:divBdr>
        <w:top w:val="none" w:sz="0" w:space="0" w:color="auto"/>
        <w:left w:val="none" w:sz="0" w:space="0" w:color="auto"/>
        <w:bottom w:val="none" w:sz="0" w:space="0" w:color="auto"/>
        <w:right w:val="none" w:sz="0" w:space="0" w:color="auto"/>
      </w:divBdr>
    </w:div>
    <w:div w:id="2118602275">
      <w:bodyDiv w:val="1"/>
      <w:marLeft w:val="0"/>
      <w:marRight w:val="0"/>
      <w:marTop w:val="0"/>
      <w:marBottom w:val="0"/>
      <w:divBdr>
        <w:top w:val="none" w:sz="0" w:space="0" w:color="auto"/>
        <w:left w:val="none" w:sz="0" w:space="0" w:color="auto"/>
        <w:bottom w:val="none" w:sz="0" w:space="0" w:color="auto"/>
        <w:right w:val="none" w:sz="0" w:space="0" w:color="auto"/>
      </w:divBdr>
    </w:div>
    <w:div w:id="21349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ultf\Desktop\WorkPaperReview2ndQtr2007\SCE%20Work%20Paper%20Template%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0EA4F4CB40DD419C6CAF9467FB7C04" ma:contentTypeVersion="2" ma:contentTypeDescription="Create a new document." ma:contentTypeScope="" ma:versionID="828d551e8869ea3dc498503510246c4f">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80A6B-5D68-411B-8FF7-88DFD64A4E4A}">
  <ds:schemaRefs>
    <ds:schemaRef ds:uri="http://schemas.microsoft.com/sharepoint/v3/contenttype/forms"/>
  </ds:schemaRefs>
</ds:datastoreItem>
</file>

<file path=customXml/itemProps2.xml><?xml version="1.0" encoding="utf-8"?>
<ds:datastoreItem xmlns:ds="http://schemas.openxmlformats.org/officeDocument/2006/customXml" ds:itemID="{44F72AB3-3614-44E4-AD3D-4602D8619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AC4E56-104E-4524-9907-9F647E8A41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0219CA-18D8-4C1B-9FF9-00964351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SCE Work Paper Template - Final</Template>
  <TotalTime>1</TotalTime>
  <Pages>12</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Work Paper Template 2011 November</vt:lpstr>
    </vt:vector>
  </TitlesOfParts>
  <Company>PG&amp;E</Company>
  <LinksUpToDate>false</LinksUpToDate>
  <CharactersWithSpaces>9631</CharactersWithSpaces>
  <SharedDoc>false</SharedDoc>
  <HLinks>
    <vt:vector size="186" baseType="variant">
      <vt:variant>
        <vt:i4>1572920</vt:i4>
      </vt:variant>
      <vt:variant>
        <vt:i4>188</vt:i4>
      </vt:variant>
      <vt:variant>
        <vt:i4>0</vt:i4>
      </vt:variant>
      <vt:variant>
        <vt:i4>5</vt:i4>
      </vt:variant>
      <vt:variant>
        <vt:lpwstr/>
      </vt:variant>
      <vt:variant>
        <vt:lpwstr>_Toc174189507</vt:lpwstr>
      </vt:variant>
      <vt:variant>
        <vt:i4>1572920</vt:i4>
      </vt:variant>
      <vt:variant>
        <vt:i4>182</vt:i4>
      </vt:variant>
      <vt:variant>
        <vt:i4>0</vt:i4>
      </vt:variant>
      <vt:variant>
        <vt:i4>5</vt:i4>
      </vt:variant>
      <vt:variant>
        <vt:lpwstr/>
      </vt:variant>
      <vt:variant>
        <vt:lpwstr>_Toc174189506</vt:lpwstr>
      </vt:variant>
      <vt:variant>
        <vt:i4>1441840</vt:i4>
      </vt:variant>
      <vt:variant>
        <vt:i4>173</vt:i4>
      </vt:variant>
      <vt:variant>
        <vt:i4>0</vt:i4>
      </vt:variant>
      <vt:variant>
        <vt:i4>5</vt:i4>
      </vt:variant>
      <vt:variant>
        <vt:lpwstr/>
      </vt:variant>
      <vt:variant>
        <vt:lpwstr>_Toc184119412</vt:lpwstr>
      </vt:variant>
      <vt:variant>
        <vt:i4>1900597</vt:i4>
      </vt:variant>
      <vt:variant>
        <vt:i4>164</vt:i4>
      </vt:variant>
      <vt:variant>
        <vt:i4>0</vt:i4>
      </vt:variant>
      <vt:variant>
        <vt:i4>5</vt:i4>
      </vt:variant>
      <vt:variant>
        <vt:lpwstr/>
      </vt:variant>
      <vt:variant>
        <vt:lpwstr>_Toc304800222</vt:lpwstr>
      </vt:variant>
      <vt:variant>
        <vt:i4>1900597</vt:i4>
      </vt:variant>
      <vt:variant>
        <vt:i4>158</vt:i4>
      </vt:variant>
      <vt:variant>
        <vt:i4>0</vt:i4>
      </vt:variant>
      <vt:variant>
        <vt:i4>5</vt:i4>
      </vt:variant>
      <vt:variant>
        <vt:lpwstr/>
      </vt:variant>
      <vt:variant>
        <vt:lpwstr>_Toc304800221</vt:lpwstr>
      </vt:variant>
      <vt:variant>
        <vt:i4>1900597</vt:i4>
      </vt:variant>
      <vt:variant>
        <vt:i4>152</vt:i4>
      </vt:variant>
      <vt:variant>
        <vt:i4>0</vt:i4>
      </vt:variant>
      <vt:variant>
        <vt:i4>5</vt:i4>
      </vt:variant>
      <vt:variant>
        <vt:lpwstr/>
      </vt:variant>
      <vt:variant>
        <vt:lpwstr>_Toc304800220</vt:lpwstr>
      </vt:variant>
      <vt:variant>
        <vt:i4>1966133</vt:i4>
      </vt:variant>
      <vt:variant>
        <vt:i4>146</vt:i4>
      </vt:variant>
      <vt:variant>
        <vt:i4>0</vt:i4>
      </vt:variant>
      <vt:variant>
        <vt:i4>5</vt:i4>
      </vt:variant>
      <vt:variant>
        <vt:lpwstr/>
      </vt:variant>
      <vt:variant>
        <vt:lpwstr>_Toc304800219</vt:lpwstr>
      </vt:variant>
      <vt:variant>
        <vt:i4>1966133</vt:i4>
      </vt:variant>
      <vt:variant>
        <vt:i4>140</vt:i4>
      </vt:variant>
      <vt:variant>
        <vt:i4>0</vt:i4>
      </vt:variant>
      <vt:variant>
        <vt:i4>5</vt:i4>
      </vt:variant>
      <vt:variant>
        <vt:lpwstr/>
      </vt:variant>
      <vt:variant>
        <vt:lpwstr>_Toc304800218</vt:lpwstr>
      </vt:variant>
      <vt:variant>
        <vt:i4>1966133</vt:i4>
      </vt:variant>
      <vt:variant>
        <vt:i4>134</vt:i4>
      </vt:variant>
      <vt:variant>
        <vt:i4>0</vt:i4>
      </vt:variant>
      <vt:variant>
        <vt:i4>5</vt:i4>
      </vt:variant>
      <vt:variant>
        <vt:lpwstr/>
      </vt:variant>
      <vt:variant>
        <vt:lpwstr>_Toc304800217</vt:lpwstr>
      </vt:variant>
      <vt:variant>
        <vt:i4>1966133</vt:i4>
      </vt:variant>
      <vt:variant>
        <vt:i4>128</vt:i4>
      </vt:variant>
      <vt:variant>
        <vt:i4>0</vt:i4>
      </vt:variant>
      <vt:variant>
        <vt:i4>5</vt:i4>
      </vt:variant>
      <vt:variant>
        <vt:lpwstr/>
      </vt:variant>
      <vt:variant>
        <vt:lpwstr>_Toc304800216</vt:lpwstr>
      </vt:variant>
      <vt:variant>
        <vt:i4>1966133</vt:i4>
      </vt:variant>
      <vt:variant>
        <vt:i4>122</vt:i4>
      </vt:variant>
      <vt:variant>
        <vt:i4>0</vt:i4>
      </vt:variant>
      <vt:variant>
        <vt:i4>5</vt:i4>
      </vt:variant>
      <vt:variant>
        <vt:lpwstr/>
      </vt:variant>
      <vt:variant>
        <vt:lpwstr>_Toc304800215</vt:lpwstr>
      </vt:variant>
      <vt:variant>
        <vt:i4>1966133</vt:i4>
      </vt:variant>
      <vt:variant>
        <vt:i4>116</vt:i4>
      </vt:variant>
      <vt:variant>
        <vt:i4>0</vt:i4>
      </vt:variant>
      <vt:variant>
        <vt:i4>5</vt:i4>
      </vt:variant>
      <vt:variant>
        <vt:lpwstr/>
      </vt:variant>
      <vt:variant>
        <vt:lpwstr>_Toc304800214</vt:lpwstr>
      </vt:variant>
      <vt:variant>
        <vt:i4>1966133</vt:i4>
      </vt:variant>
      <vt:variant>
        <vt:i4>110</vt:i4>
      </vt:variant>
      <vt:variant>
        <vt:i4>0</vt:i4>
      </vt:variant>
      <vt:variant>
        <vt:i4>5</vt:i4>
      </vt:variant>
      <vt:variant>
        <vt:lpwstr/>
      </vt:variant>
      <vt:variant>
        <vt:lpwstr>_Toc304800213</vt:lpwstr>
      </vt:variant>
      <vt:variant>
        <vt:i4>1966133</vt:i4>
      </vt:variant>
      <vt:variant>
        <vt:i4>104</vt:i4>
      </vt:variant>
      <vt:variant>
        <vt:i4>0</vt:i4>
      </vt:variant>
      <vt:variant>
        <vt:i4>5</vt:i4>
      </vt:variant>
      <vt:variant>
        <vt:lpwstr/>
      </vt:variant>
      <vt:variant>
        <vt:lpwstr>_Toc304800212</vt:lpwstr>
      </vt:variant>
      <vt:variant>
        <vt:i4>1966133</vt:i4>
      </vt:variant>
      <vt:variant>
        <vt:i4>98</vt:i4>
      </vt:variant>
      <vt:variant>
        <vt:i4>0</vt:i4>
      </vt:variant>
      <vt:variant>
        <vt:i4>5</vt:i4>
      </vt:variant>
      <vt:variant>
        <vt:lpwstr/>
      </vt:variant>
      <vt:variant>
        <vt:lpwstr>_Toc304800211</vt:lpwstr>
      </vt:variant>
      <vt:variant>
        <vt:i4>1966133</vt:i4>
      </vt:variant>
      <vt:variant>
        <vt:i4>92</vt:i4>
      </vt:variant>
      <vt:variant>
        <vt:i4>0</vt:i4>
      </vt:variant>
      <vt:variant>
        <vt:i4>5</vt:i4>
      </vt:variant>
      <vt:variant>
        <vt:lpwstr/>
      </vt:variant>
      <vt:variant>
        <vt:lpwstr>_Toc304800210</vt:lpwstr>
      </vt:variant>
      <vt:variant>
        <vt:i4>2031669</vt:i4>
      </vt:variant>
      <vt:variant>
        <vt:i4>86</vt:i4>
      </vt:variant>
      <vt:variant>
        <vt:i4>0</vt:i4>
      </vt:variant>
      <vt:variant>
        <vt:i4>5</vt:i4>
      </vt:variant>
      <vt:variant>
        <vt:lpwstr/>
      </vt:variant>
      <vt:variant>
        <vt:lpwstr>_Toc304800209</vt:lpwstr>
      </vt:variant>
      <vt:variant>
        <vt:i4>2031669</vt:i4>
      </vt:variant>
      <vt:variant>
        <vt:i4>80</vt:i4>
      </vt:variant>
      <vt:variant>
        <vt:i4>0</vt:i4>
      </vt:variant>
      <vt:variant>
        <vt:i4>5</vt:i4>
      </vt:variant>
      <vt:variant>
        <vt:lpwstr/>
      </vt:variant>
      <vt:variant>
        <vt:lpwstr>_Toc304800208</vt:lpwstr>
      </vt:variant>
      <vt:variant>
        <vt:i4>2031669</vt:i4>
      </vt:variant>
      <vt:variant>
        <vt:i4>74</vt:i4>
      </vt:variant>
      <vt:variant>
        <vt:i4>0</vt:i4>
      </vt:variant>
      <vt:variant>
        <vt:i4>5</vt:i4>
      </vt:variant>
      <vt:variant>
        <vt:lpwstr/>
      </vt:variant>
      <vt:variant>
        <vt:lpwstr>_Toc304800207</vt:lpwstr>
      </vt:variant>
      <vt:variant>
        <vt:i4>2031669</vt:i4>
      </vt:variant>
      <vt:variant>
        <vt:i4>68</vt:i4>
      </vt:variant>
      <vt:variant>
        <vt:i4>0</vt:i4>
      </vt:variant>
      <vt:variant>
        <vt:i4>5</vt:i4>
      </vt:variant>
      <vt:variant>
        <vt:lpwstr/>
      </vt:variant>
      <vt:variant>
        <vt:lpwstr>_Toc304800206</vt:lpwstr>
      </vt:variant>
      <vt:variant>
        <vt:i4>2031669</vt:i4>
      </vt:variant>
      <vt:variant>
        <vt:i4>62</vt:i4>
      </vt:variant>
      <vt:variant>
        <vt:i4>0</vt:i4>
      </vt:variant>
      <vt:variant>
        <vt:i4>5</vt:i4>
      </vt:variant>
      <vt:variant>
        <vt:lpwstr/>
      </vt:variant>
      <vt:variant>
        <vt:lpwstr>_Toc304800205</vt:lpwstr>
      </vt:variant>
      <vt:variant>
        <vt:i4>2031669</vt:i4>
      </vt:variant>
      <vt:variant>
        <vt:i4>56</vt:i4>
      </vt:variant>
      <vt:variant>
        <vt:i4>0</vt:i4>
      </vt:variant>
      <vt:variant>
        <vt:i4>5</vt:i4>
      </vt:variant>
      <vt:variant>
        <vt:lpwstr/>
      </vt:variant>
      <vt:variant>
        <vt:lpwstr>_Toc304800204</vt:lpwstr>
      </vt:variant>
      <vt:variant>
        <vt:i4>2031669</vt:i4>
      </vt:variant>
      <vt:variant>
        <vt:i4>50</vt:i4>
      </vt:variant>
      <vt:variant>
        <vt:i4>0</vt:i4>
      </vt:variant>
      <vt:variant>
        <vt:i4>5</vt:i4>
      </vt:variant>
      <vt:variant>
        <vt:lpwstr/>
      </vt:variant>
      <vt:variant>
        <vt:lpwstr>_Toc304800203</vt:lpwstr>
      </vt:variant>
      <vt:variant>
        <vt:i4>2031669</vt:i4>
      </vt:variant>
      <vt:variant>
        <vt:i4>44</vt:i4>
      </vt:variant>
      <vt:variant>
        <vt:i4>0</vt:i4>
      </vt:variant>
      <vt:variant>
        <vt:i4>5</vt:i4>
      </vt:variant>
      <vt:variant>
        <vt:lpwstr/>
      </vt:variant>
      <vt:variant>
        <vt:lpwstr>_Toc304800202</vt:lpwstr>
      </vt:variant>
      <vt:variant>
        <vt:i4>2031669</vt:i4>
      </vt:variant>
      <vt:variant>
        <vt:i4>38</vt:i4>
      </vt:variant>
      <vt:variant>
        <vt:i4>0</vt:i4>
      </vt:variant>
      <vt:variant>
        <vt:i4>5</vt:i4>
      </vt:variant>
      <vt:variant>
        <vt:lpwstr/>
      </vt:variant>
      <vt:variant>
        <vt:lpwstr>_Toc304800201</vt:lpwstr>
      </vt:variant>
      <vt:variant>
        <vt:i4>2031669</vt:i4>
      </vt:variant>
      <vt:variant>
        <vt:i4>32</vt:i4>
      </vt:variant>
      <vt:variant>
        <vt:i4>0</vt:i4>
      </vt:variant>
      <vt:variant>
        <vt:i4>5</vt:i4>
      </vt:variant>
      <vt:variant>
        <vt:lpwstr/>
      </vt:variant>
      <vt:variant>
        <vt:lpwstr>_Toc304800200</vt:lpwstr>
      </vt:variant>
      <vt:variant>
        <vt:i4>1441846</vt:i4>
      </vt:variant>
      <vt:variant>
        <vt:i4>26</vt:i4>
      </vt:variant>
      <vt:variant>
        <vt:i4>0</vt:i4>
      </vt:variant>
      <vt:variant>
        <vt:i4>5</vt:i4>
      </vt:variant>
      <vt:variant>
        <vt:lpwstr/>
      </vt:variant>
      <vt:variant>
        <vt:lpwstr>_Toc304800199</vt:lpwstr>
      </vt:variant>
      <vt:variant>
        <vt:i4>1441846</vt:i4>
      </vt:variant>
      <vt:variant>
        <vt:i4>20</vt:i4>
      </vt:variant>
      <vt:variant>
        <vt:i4>0</vt:i4>
      </vt:variant>
      <vt:variant>
        <vt:i4>5</vt:i4>
      </vt:variant>
      <vt:variant>
        <vt:lpwstr/>
      </vt:variant>
      <vt:variant>
        <vt:lpwstr>_Toc304800198</vt:lpwstr>
      </vt:variant>
      <vt:variant>
        <vt:i4>1441846</vt:i4>
      </vt:variant>
      <vt:variant>
        <vt:i4>14</vt:i4>
      </vt:variant>
      <vt:variant>
        <vt:i4>0</vt:i4>
      </vt:variant>
      <vt:variant>
        <vt:i4>5</vt:i4>
      </vt:variant>
      <vt:variant>
        <vt:lpwstr/>
      </vt:variant>
      <vt:variant>
        <vt:lpwstr>_Toc304800196</vt:lpwstr>
      </vt:variant>
      <vt:variant>
        <vt:i4>1441846</vt:i4>
      </vt:variant>
      <vt:variant>
        <vt:i4>8</vt:i4>
      </vt:variant>
      <vt:variant>
        <vt:i4>0</vt:i4>
      </vt:variant>
      <vt:variant>
        <vt:i4>5</vt:i4>
      </vt:variant>
      <vt:variant>
        <vt:lpwstr/>
      </vt:variant>
      <vt:variant>
        <vt:lpwstr>_Toc304800195</vt:lpwstr>
      </vt:variant>
      <vt:variant>
        <vt:i4>1441846</vt:i4>
      </vt:variant>
      <vt:variant>
        <vt:i4>2</vt:i4>
      </vt:variant>
      <vt:variant>
        <vt:i4>0</vt:i4>
      </vt:variant>
      <vt:variant>
        <vt:i4>5</vt:i4>
      </vt:variant>
      <vt:variant>
        <vt:lpwstr/>
      </vt:variant>
      <vt:variant>
        <vt:lpwstr>_Toc304800192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Paper Template 2011 November</dc:title>
  <dc:creator>Steven Blanc</dc:creator>
  <cp:lastModifiedBy>Jenny</cp:lastModifiedBy>
  <cp:revision>2</cp:revision>
  <cp:lastPrinted>2014-04-11T17:48:00Z</cp:lastPrinted>
  <dcterms:created xsi:type="dcterms:W3CDTF">2015-07-17T00:49:00Z</dcterms:created>
  <dcterms:modified xsi:type="dcterms:W3CDTF">2015-07-17T00:49:00Z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0x010100E20EA4F4CB40DD419C6CAF9467FB7C04</vt:lpwstr>
  </property>
  <property fmtid="{D5CDD505-2E9C-101B-9397-08002B2CF9AE}" pid="4" name="_NewReviewCycle">
    <vt:lpwstr/>
  </property>
</Properties>
</file>