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9" w:rsidRPr="000D6169" w:rsidRDefault="000D6169" w:rsidP="00BF795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5789B" w:rsidRPr="007D3DB7" w:rsidRDefault="007D3DB7" w:rsidP="007D3DB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Subcommittee Summary</w:t>
      </w: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00" w:type="dxa"/>
        <w:tblInd w:w="468" w:type="dxa"/>
        <w:shd w:val="clear" w:color="auto" w:fill="FFCC00"/>
        <w:tblLayout w:type="fixed"/>
        <w:tblLook w:val="04A0"/>
      </w:tblPr>
      <w:tblGrid>
        <w:gridCol w:w="2430"/>
        <w:gridCol w:w="2070"/>
        <w:gridCol w:w="4500"/>
      </w:tblGrid>
      <w:tr w:rsidR="008B7105" w:rsidRPr="005840C5">
        <w:trPr>
          <w:trHeight w:val="368"/>
        </w:trPr>
        <w:tc>
          <w:tcPr>
            <w:tcW w:w="2430" w:type="dxa"/>
            <w:shd w:val="clear" w:color="auto" w:fill="FFCC00"/>
            <w:vAlign w:val="center"/>
          </w:tcPr>
          <w:p w:rsidR="008B7105" w:rsidRPr="005840C5" w:rsidRDefault="008B7105" w:rsidP="00F554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40C5">
              <w:rPr>
                <w:rFonts w:ascii="Arial" w:hAnsi="Arial" w:cs="Arial"/>
                <w:b/>
                <w:sz w:val="24"/>
                <w:szCs w:val="24"/>
              </w:rPr>
              <w:t xml:space="preserve">Subcommittee </w:t>
            </w:r>
          </w:p>
        </w:tc>
        <w:tc>
          <w:tcPr>
            <w:tcW w:w="6570" w:type="dxa"/>
            <w:gridSpan w:val="2"/>
            <w:shd w:val="clear" w:color="auto" w:fill="FFCC00"/>
            <w:vAlign w:val="center"/>
          </w:tcPr>
          <w:p w:rsidR="008B7105" w:rsidRPr="008B7105" w:rsidRDefault="008B7105" w:rsidP="00F554D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Subcommittee Name Here</w:t>
            </w:r>
          </w:p>
        </w:tc>
      </w:tr>
      <w:tr w:rsidR="008B7105" w:rsidRPr="000D6169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:rsidR="008B7105" w:rsidRPr="00066D9A" w:rsidRDefault="008B7105" w:rsidP="00F55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D9A">
              <w:rPr>
                <w:rFonts w:ascii="Arial" w:hAnsi="Arial" w:cs="Arial"/>
                <w:b/>
                <w:sz w:val="20"/>
                <w:szCs w:val="20"/>
              </w:rPr>
              <w:t>Champion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B7105" w:rsidRPr="007F24BD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00" w:type="dxa"/>
            <w:vAlign w:val="center"/>
          </w:tcPr>
          <w:p w:rsidR="008B7105" w:rsidRPr="007F24BD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Organization, email </w:t>
            </w:r>
          </w:p>
        </w:tc>
      </w:tr>
      <w:tr w:rsidR="008B7105" w:rsidRPr="000D6169">
        <w:trPr>
          <w:trHeight w:val="1430"/>
        </w:trPr>
        <w:tc>
          <w:tcPr>
            <w:tcW w:w="2430" w:type="dxa"/>
            <w:shd w:val="clear" w:color="auto" w:fill="auto"/>
            <w:vAlign w:val="center"/>
          </w:tcPr>
          <w:p w:rsidR="008B7105" w:rsidRPr="00066D9A" w:rsidRDefault="008B7105" w:rsidP="00F55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D9A">
              <w:rPr>
                <w:rFonts w:ascii="Arial" w:hAnsi="Arial" w:cs="Arial"/>
                <w:b/>
                <w:sz w:val="20"/>
                <w:szCs w:val="20"/>
              </w:rPr>
              <w:t>Subcommittee Members:</w:t>
            </w:r>
          </w:p>
          <w:p w:rsidR="008B7105" w:rsidRPr="000D6169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 TF Members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B7105" w:rsidRPr="007F24BD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00" w:type="dxa"/>
            <w:vAlign w:val="center"/>
          </w:tcPr>
          <w:p w:rsidR="008B7105" w:rsidRPr="007F24BD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Organization, email</w:t>
            </w:r>
          </w:p>
        </w:tc>
      </w:tr>
      <w:tr w:rsidR="008B7105" w:rsidRPr="000D6169">
        <w:trPr>
          <w:trHeight w:val="980"/>
        </w:trPr>
        <w:tc>
          <w:tcPr>
            <w:tcW w:w="2430" w:type="dxa"/>
            <w:shd w:val="clear" w:color="auto" w:fill="auto"/>
            <w:vAlign w:val="center"/>
          </w:tcPr>
          <w:p w:rsidR="008B7105" w:rsidRPr="00066D9A" w:rsidRDefault="008B7105" w:rsidP="00F55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D9A">
              <w:rPr>
                <w:rFonts w:ascii="Arial" w:hAnsi="Arial" w:cs="Arial"/>
                <w:b/>
                <w:sz w:val="20"/>
                <w:szCs w:val="20"/>
              </w:rPr>
              <w:t>Subcommittee Members:</w:t>
            </w:r>
          </w:p>
          <w:p w:rsidR="008B7105" w:rsidRPr="00066D9A" w:rsidRDefault="008B7105" w:rsidP="00F55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non-TF Members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B7105" w:rsidRPr="007F24BD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00" w:type="dxa"/>
            <w:vAlign w:val="center"/>
          </w:tcPr>
          <w:p w:rsidR="008B7105" w:rsidRPr="007F24BD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Organization, email</w:t>
            </w:r>
          </w:p>
        </w:tc>
      </w:tr>
      <w:tr w:rsidR="008B7105" w:rsidRPr="000D6169">
        <w:trPr>
          <w:trHeight w:val="350"/>
        </w:trPr>
        <w:tc>
          <w:tcPr>
            <w:tcW w:w="2430" w:type="dxa"/>
            <w:shd w:val="clear" w:color="auto" w:fill="auto"/>
            <w:vAlign w:val="center"/>
          </w:tcPr>
          <w:p w:rsidR="008B7105" w:rsidRPr="00066D9A" w:rsidRDefault="008B7105" w:rsidP="00F55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D9A">
              <w:rPr>
                <w:rFonts w:ascii="Arial" w:hAnsi="Arial" w:cs="Arial"/>
                <w:b/>
                <w:sz w:val="20"/>
                <w:szCs w:val="20"/>
              </w:rPr>
              <w:t>Final Deliverable</w:t>
            </w:r>
            <w:r w:rsidR="00613ABC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8B7105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7105" w:rsidRPr="000D6169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05" w:rsidRPr="000D6169">
        <w:tblPrEx>
          <w:shd w:val="clear" w:color="auto" w:fill="auto"/>
        </w:tblPrEx>
        <w:trPr>
          <w:trHeight w:val="350"/>
        </w:trPr>
        <w:tc>
          <w:tcPr>
            <w:tcW w:w="2430" w:type="dxa"/>
            <w:vAlign w:val="center"/>
          </w:tcPr>
          <w:p w:rsidR="008B7105" w:rsidRPr="00066D9A" w:rsidRDefault="008B7105" w:rsidP="00F554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6D9A">
              <w:rPr>
                <w:rFonts w:ascii="Arial" w:hAnsi="Arial" w:cs="Arial"/>
                <w:b/>
                <w:sz w:val="20"/>
                <w:szCs w:val="20"/>
              </w:rPr>
              <w:t>Commencement Date</w:t>
            </w:r>
          </w:p>
        </w:tc>
        <w:tc>
          <w:tcPr>
            <w:tcW w:w="6570" w:type="dxa"/>
            <w:gridSpan w:val="2"/>
            <w:vAlign w:val="center"/>
          </w:tcPr>
          <w:p w:rsidR="008B7105" w:rsidRPr="000D6169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105" w:rsidRPr="000D6169">
        <w:tblPrEx>
          <w:shd w:val="clear" w:color="auto" w:fill="auto"/>
        </w:tblPrEx>
        <w:trPr>
          <w:trHeight w:val="422"/>
        </w:trPr>
        <w:tc>
          <w:tcPr>
            <w:tcW w:w="2430" w:type="dxa"/>
            <w:vAlign w:val="center"/>
          </w:tcPr>
          <w:p w:rsidR="008B7105" w:rsidRPr="00066D9A" w:rsidRDefault="008B7105" w:rsidP="00F554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Conclusion Date</w:t>
            </w:r>
          </w:p>
        </w:tc>
        <w:tc>
          <w:tcPr>
            <w:tcW w:w="6570" w:type="dxa"/>
            <w:gridSpan w:val="2"/>
            <w:vAlign w:val="center"/>
          </w:tcPr>
          <w:p w:rsidR="008B7105" w:rsidRPr="000D6169" w:rsidRDefault="008B7105" w:rsidP="00F55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169" w:rsidRPr="000D6169" w:rsidRDefault="000D6169" w:rsidP="00BF7956">
      <w:pPr>
        <w:spacing w:after="0"/>
        <w:rPr>
          <w:rFonts w:ascii="Arial" w:hAnsi="Arial" w:cs="Arial"/>
          <w:sz w:val="20"/>
          <w:szCs w:val="20"/>
        </w:rPr>
      </w:pP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p w:rsidR="00BF7956" w:rsidRPr="008A2530" w:rsidRDefault="000D6169" w:rsidP="008A2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2530">
        <w:rPr>
          <w:rFonts w:ascii="Arial" w:hAnsi="Arial" w:cs="Arial"/>
          <w:b/>
          <w:sz w:val="20"/>
          <w:szCs w:val="20"/>
          <w:u w:val="single"/>
        </w:rPr>
        <w:t>Subcommittee Objective</w:t>
      </w:r>
    </w:p>
    <w:p w:rsidR="00BF7956" w:rsidRPr="000D6169" w:rsidRDefault="000D6169" w:rsidP="008A2530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Describe the objective of the subc</w:t>
      </w:r>
      <w:r w:rsidR="008A2530">
        <w:rPr>
          <w:rFonts w:ascii="Arial" w:hAnsi="Arial" w:cs="Arial"/>
          <w:i/>
          <w:sz w:val="20"/>
          <w:szCs w:val="20"/>
        </w:rPr>
        <w:t>ommittee and final deliverable</w:t>
      </w:r>
      <w:r w:rsidR="00613ABC">
        <w:rPr>
          <w:rFonts w:ascii="Arial" w:hAnsi="Arial" w:cs="Arial"/>
          <w:i/>
          <w:sz w:val="20"/>
          <w:szCs w:val="20"/>
        </w:rPr>
        <w:t xml:space="preserve"> (s)</w:t>
      </w:r>
      <w:r w:rsidR="008A2530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This will be used to track subcommittee progress and determine when subcommitte</w:t>
      </w:r>
      <w:r w:rsidR="008A2530">
        <w:rPr>
          <w:rFonts w:ascii="Arial" w:hAnsi="Arial" w:cs="Arial"/>
          <w:i/>
          <w:sz w:val="20"/>
          <w:szCs w:val="20"/>
        </w:rPr>
        <w:t>e work may conclude. The objective may be to resolve all technical issues listed in next section.</w:t>
      </w:r>
    </w:p>
    <w:p w:rsidR="000D6169" w:rsidRDefault="000D6169" w:rsidP="00BF7956">
      <w:pPr>
        <w:spacing w:after="0"/>
        <w:rPr>
          <w:rFonts w:ascii="Arial" w:hAnsi="Arial" w:cs="Arial"/>
          <w:sz w:val="20"/>
          <w:szCs w:val="20"/>
        </w:rPr>
      </w:pPr>
    </w:p>
    <w:p w:rsidR="008A2530" w:rsidRDefault="008A2530" w:rsidP="00BF7956">
      <w:pPr>
        <w:spacing w:after="0"/>
        <w:rPr>
          <w:rFonts w:ascii="Arial" w:hAnsi="Arial" w:cs="Arial"/>
          <w:sz w:val="20"/>
          <w:szCs w:val="20"/>
        </w:rPr>
      </w:pPr>
    </w:p>
    <w:p w:rsidR="000D6169" w:rsidRPr="008A2530" w:rsidRDefault="000D6169" w:rsidP="008A2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2530">
        <w:rPr>
          <w:rFonts w:ascii="Arial" w:hAnsi="Arial" w:cs="Arial"/>
          <w:b/>
          <w:sz w:val="20"/>
          <w:szCs w:val="20"/>
          <w:u w:val="single"/>
        </w:rPr>
        <w:t>Description of Issues</w:t>
      </w:r>
    </w:p>
    <w:p w:rsidR="000D6169" w:rsidRPr="000D6169" w:rsidRDefault="000D6169" w:rsidP="008A2530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0D6169">
        <w:rPr>
          <w:rFonts w:ascii="Arial" w:hAnsi="Arial" w:cs="Arial"/>
          <w:i/>
          <w:sz w:val="20"/>
          <w:szCs w:val="20"/>
        </w:rPr>
        <w:t>List issues to be resolved</w:t>
      </w:r>
      <w:r w:rsidR="008A2530">
        <w:rPr>
          <w:rFonts w:ascii="Arial" w:hAnsi="Arial" w:cs="Arial"/>
          <w:i/>
          <w:sz w:val="20"/>
          <w:szCs w:val="20"/>
        </w:rPr>
        <w:t xml:space="preserve"> through subcommittee discussion</w:t>
      </w:r>
      <w:r w:rsidRPr="000D6169">
        <w:rPr>
          <w:rFonts w:ascii="Arial" w:hAnsi="Arial" w:cs="Arial"/>
          <w:i/>
          <w:sz w:val="20"/>
          <w:szCs w:val="20"/>
        </w:rPr>
        <w:t>.</w:t>
      </w:r>
    </w:p>
    <w:p w:rsidR="00BF7956" w:rsidRPr="000D6169" w:rsidRDefault="00BF7956" w:rsidP="008A2530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0D6169">
        <w:rPr>
          <w:rFonts w:ascii="Arial" w:hAnsi="Arial" w:cs="Arial"/>
          <w:i/>
          <w:sz w:val="20"/>
          <w:szCs w:val="20"/>
        </w:rPr>
        <w:t>(Reference attachments as necessary)</w:t>
      </w: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p w:rsidR="00BF7956" w:rsidRPr="008A2530" w:rsidRDefault="00BF7956" w:rsidP="008A2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2530">
        <w:rPr>
          <w:rFonts w:ascii="Arial" w:hAnsi="Arial" w:cs="Arial"/>
          <w:b/>
          <w:sz w:val="20"/>
          <w:szCs w:val="20"/>
          <w:u w:val="single"/>
        </w:rPr>
        <w:t>Background information</w:t>
      </w:r>
    </w:p>
    <w:p w:rsidR="000D6169" w:rsidRPr="000D6169" w:rsidRDefault="000D6169" w:rsidP="008A2530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0D6169">
        <w:rPr>
          <w:rFonts w:ascii="Arial" w:hAnsi="Arial" w:cs="Arial"/>
          <w:i/>
          <w:sz w:val="20"/>
          <w:szCs w:val="20"/>
        </w:rPr>
        <w:t>Describe any important background information necessary to provide issue context, guide discussion, or otherwise assist subcommittee members in making informed recommendations or decisions.</w:t>
      </w:r>
    </w:p>
    <w:p w:rsidR="000D6169" w:rsidRDefault="000D6169" w:rsidP="00BF7956">
      <w:pPr>
        <w:spacing w:after="0"/>
        <w:rPr>
          <w:rFonts w:ascii="Arial" w:hAnsi="Arial" w:cs="Arial"/>
          <w:sz w:val="20"/>
          <w:szCs w:val="20"/>
        </w:rPr>
      </w:pPr>
    </w:p>
    <w:p w:rsidR="008A2530" w:rsidRPr="000D6169" w:rsidRDefault="008A2530" w:rsidP="00BF7956">
      <w:pPr>
        <w:spacing w:after="0"/>
        <w:rPr>
          <w:rFonts w:ascii="Arial" w:hAnsi="Arial" w:cs="Arial"/>
          <w:sz w:val="20"/>
          <w:szCs w:val="20"/>
        </w:rPr>
      </w:pPr>
    </w:p>
    <w:p w:rsidR="008A2530" w:rsidRDefault="008A2530" w:rsidP="008A2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Schedule</w:t>
      </w:r>
    </w:p>
    <w:p w:rsidR="008A2530" w:rsidRDefault="008A2530" w:rsidP="008A2530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Describe the planned </w:t>
      </w:r>
      <w:r w:rsidR="00613ABC">
        <w:rPr>
          <w:rFonts w:ascii="Arial" w:hAnsi="Arial" w:cs="Arial"/>
          <w:i/>
          <w:sz w:val="20"/>
          <w:szCs w:val="20"/>
        </w:rPr>
        <w:t xml:space="preserve">schedule and agenda items </w:t>
      </w:r>
      <w:r>
        <w:rPr>
          <w:rFonts w:ascii="Arial" w:hAnsi="Arial" w:cs="Arial"/>
          <w:i/>
          <w:sz w:val="20"/>
          <w:szCs w:val="20"/>
        </w:rPr>
        <w:t>for subcommittee meetings</w:t>
      </w:r>
      <w:r w:rsidR="009022A6">
        <w:rPr>
          <w:rFonts w:ascii="Arial" w:hAnsi="Arial" w:cs="Arial"/>
          <w:i/>
          <w:sz w:val="20"/>
          <w:szCs w:val="20"/>
        </w:rPr>
        <w:t xml:space="preserve">. </w:t>
      </w:r>
      <w:bookmarkStart w:id="0" w:name="_GoBack"/>
      <w:bookmarkEnd w:id="0"/>
      <w:r w:rsidR="00613ABC">
        <w:rPr>
          <w:rFonts w:ascii="Arial" w:hAnsi="Arial" w:cs="Arial"/>
          <w:i/>
          <w:sz w:val="20"/>
          <w:szCs w:val="20"/>
        </w:rPr>
        <w:t>A proposed approach is listed below, and may be modified case-by-case.  However, a draft schedule with clear progress checks should be developed no later than the second meeting so that the subcommittee has a clear understanding of the subcommittee objectives, deliverables, interim steps and due dates</w:t>
      </w:r>
      <w:r>
        <w:rPr>
          <w:rFonts w:ascii="Arial" w:hAnsi="Arial" w:cs="Arial"/>
          <w:i/>
          <w:sz w:val="20"/>
          <w:szCs w:val="20"/>
        </w:rPr>
        <w:t>.</w:t>
      </w:r>
    </w:p>
    <w:p w:rsidR="008A2530" w:rsidRDefault="008A2530" w:rsidP="008A2530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998"/>
        <w:gridCol w:w="3066"/>
        <w:gridCol w:w="3066"/>
      </w:tblGrid>
      <w:tr w:rsidR="008B7105" w:rsidRPr="005840C5">
        <w:trPr>
          <w:trHeight w:val="368"/>
        </w:trPr>
        <w:tc>
          <w:tcPr>
            <w:tcW w:w="1998" w:type="dxa"/>
            <w:vAlign w:val="center"/>
          </w:tcPr>
          <w:p w:rsidR="008B7105" w:rsidRPr="005840C5" w:rsidRDefault="008B7105" w:rsidP="00F554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0C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66" w:type="dxa"/>
            <w:vAlign w:val="center"/>
          </w:tcPr>
          <w:p w:rsidR="008B7105" w:rsidRPr="005840C5" w:rsidRDefault="009022A6" w:rsidP="00F554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3066" w:type="dxa"/>
            <w:vAlign w:val="center"/>
          </w:tcPr>
          <w:p w:rsidR="008B7105" w:rsidRPr="005840C5" w:rsidRDefault="008B7105" w:rsidP="00F554D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Steps</w:t>
            </w:r>
          </w:p>
        </w:tc>
      </w:tr>
      <w:tr w:rsidR="008B7105" w:rsidRPr="005840C5">
        <w:trPr>
          <w:trHeight w:val="1520"/>
        </w:trPr>
        <w:tc>
          <w:tcPr>
            <w:tcW w:w="1998" w:type="dxa"/>
            <w:vAlign w:val="center"/>
          </w:tcPr>
          <w:p w:rsidR="008B7105" w:rsidRPr="005840C5" w:rsidRDefault="008B7105" w:rsidP="00F554D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:rsidR="008B7105" w:rsidRDefault="008B7105" w:rsidP="00F554D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abstract</w:t>
            </w:r>
          </w:p>
          <w:p w:rsidR="008B7105" w:rsidRDefault="008B7105" w:rsidP="00F554D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on Issues</w:t>
            </w:r>
          </w:p>
          <w:p w:rsidR="008B7105" w:rsidRDefault="008B7105" w:rsidP="00F554D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on Objectives</w:t>
            </w:r>
          </w:p>
          <w:p w:rsidR="008B7105" w:rsidRDefault="008B7105" w:rsidP="00F554D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on number of meeting to hold</w:t>
            </w:r>
          </w:p>
          <w:p w:rsidR="008B7105" w:rsidRPr="005840C5" w:rsidRDefault="008B7105" w:rsidP="00F554D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  <w:r w:rsidR="009022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6" w:type="dxa"/>
          </w:tcPr>
          <w:p w:rsidR="008B7105" w:rsidRPr="005840C5" w:rsidRDefault="008B7105" w:rsidP="00F554D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Subcommittee members to consider issues discussed, prepare comments for next meeting</w:t>
            </w:r>
          </w:p>
        </w:tc>
      </w:tr>
      <w:tr w:rsidR="008B7105" w:rsidRPr="005840C5">
        <w:trPr>
          <w:trHeight w:val="620"/>
        </w:trPr>
        <w:tc>
          <w:tcPr>
            <w:tcW w:w="1998" w:type="dxa"/>
            <w:vAlign w:val="center"/>
          </w:tcPr>
          <w:p w:rsidR="008B7105" w:rsidRPr="005840C5" w:rsidRDefault="008B7105" w:rsidP="00F554D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:rsidR="008B7105" w:rsidRDefault="008B7105" w:rsidP="00F554D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of issues, proposed resolution</w:t>
            </w:r>
          </w:p>
          <w:p w:rsidR="008B7105" w:rsidRPr="005840C5" w:rsidRDefault="008B7105" w:rsidP="00F554D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if next meeting necessary</w:t>
            </w:r>
          </w:p>
        </w:tc>
        <w:tc>
          <w:tcPr>
            <w:tcW w:w="3066" w:type="dxa"/>
            <w:vAlign w:val="center"/>
          </w:tcPr>
          <w:p w:rsidR="008B7105" w:rsidRPr="005840C5" w:rsidRDefault="008B7105" w:rsidP="00F554D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Subcommittee members to consider issues discussed, prepare comments for next meeting</w:t>
            </w:r>
          </w:p>
        </w:tc>
      </w:tr>
    </w:tbl>
    <w:p w:rsidR="008A2530" w:rsidRDefault="008A2530" w:rsidP="008A2530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8B7105" w:rsidRDefault="008B7105" w:rsidP="008A2530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BF7956" w:rsidRPr="008A2530" w:rsidRDefault="00BF7956" w:rsidP="008A25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A2530">
        <w:rPr>
          <w:rFonts w:ascii="Arial" w:hAnsi="Arial" w:cs="Arial"/>
          <w:b/>
          <w:sz w:val="20"/>
          <w:szCs w:val="20"/>
          <w:u w:val="single"/>
        </w:rPr>
        <w:t>Attachments</w:t>
      </w:r>
    </w:p>
    <w:p w:rsidR="00BF7956" w:rsidRPr="000D6169" w:rsidRDefault="00BF7956" w:rsidP="00BF7956">
      <w:pPr>
        <w:spacing w:after="0"/>
        <w:rPr>
          <w:rFonts w:ascii="Arial" w:hAnsi="Arial" w:cs="Arial"/>
          <w:sz w:val="20"/>
          <w:szCs w:val="20"/>
        </w:rPr>
      </w:pPr>
    </w:p>
    <w:sectPr w:rsidR="00BF7956" w:rsidRPr="000D6169" w:rsidSect="0017026B">
      <w:headerReference w:type="default" r:id="rId8"/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0D" w:rsidRDefault="001C620D" w:rsidP="000D6169">
      <w:pPr>
        <w:spacing w:after="0" w:line="240" w:lineRule="auto"/>
      </w:pPr>
      <w:r>
        <w:separator/>
      </w:r>
    </w:p>
  </w:endnote>
  <w:endnote w:type="continuationSeparator" w:id="0">
    <w:p w:rsidR="001C620D" w:rsidRDefault="001C620D" w:rsidP="000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30" w:rsidRDefault="008A2530">
    <w:pPr>
      <w:pStyle w:val="Footer"/>
      <w:jc w:val="center"/>
    </w:pPr>
    <w:r>
      <w:t>-</w:t>
    </w:r>
    <w:sdt>
      <w:sdtPr>
        <w:id w:val="-8172645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F40EDB">
            <w:rPr>
              <w:noProof/>
            </w:rPr>
            <w:t>2</w:t>
          </w:r>
        </w:fldSimple>
        <w:r>
          <w:rPr>
            <w:noProof/>
          </w:rPr>
          <w:t>-</w:t>
        </w:r>
      </w:sdtContent>
    </w:sdt>
  </w:p>
  <w:p w:rsidR="008A2530" w:rsidRDefault="008A253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0D" w:rsidRDefault="001C620D" w:rsidP="000D6169">
      <w:pPr>
        <w:spacing w:after="0" w:line="240" w:lineRule="auto"/>
      </w:pPr>
      <w:r>
        <w:separator/>
      </w:r>
    </w:p>
  </w:footnote>
  <w:footnote w:type="continuationSeparator" w:id="0">
    <w:p w:rsidR="001C620D" w:rsidRDefault="001C620D" w:rsidP="000D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69" w:rsidRDefault="000D6169" w:rsidP="000D6169">
    <w:pPr>
      <w:pStyle w:val="Header"/>
      <w:jc w:val="center"/>
    </w:pPr>
    <w:r>
      <w:rPr>
        <w:noProof/>
      </w:rPr>
      <w:drawing>
        <wp:inline distT="0" distB="0" distL="0" distR="0">
          <wp:extent cx="1806622" cy="1204415"/>
          <wp:effectExtent l="0" t="0" r="0" b="0"/>
          <wp:docPr id="3" name="Picture 1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80" cy="119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787"/>
    <w:multiLevelType w:val="hybridMultilevel"/>
    <w:tmpl w:val="238C39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45AA0"/>
    <w:multiLevelType w:val="hybridMultilevel"/>
    <w:tmpl w:val="DB2A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956"/>
    <w:rsid w:val="000D6169"/>
    <w:rsid w:val="0017026B"/>
    <w:rsid w:val="001C620D"/>
    <w:rsid w:val="00462579"/>
    <w:rsid w:val="00613ABC"/>
    <w:rsid w:val="0075789B"/>
    <w:rsid w:val="007D3DB7"/>
    <w:rsid w:val="008A2530"/>
    <w:rsid w:val="008B7105"/>
    <w:rsid w:val="009022A6"/>
    <w:rsid w:val="0093336B"/>
    <w:rsid w:val="0097260F"/>
    <w:rsid w:val="00BF7956"/>
    <w:rsid w:val="00F40EDB"/>
    <w:rsid w:val="00FE53E0"/>
  </w:rsids>
  <m:mathPr>
    <m:mathFont m:val="Adobe Caslon Pr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69"/>
  </w:style>
  <w:style w:type="paragraph" w:styleId="Footer">
    <w:name w:val="footer"/>
    <w:basedOn w:val="Normal"/>
    <w:link w:val="Foot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69"/>
  </w:style>
  <w:style w:type="paragraph" w:styleId="BalloonText">
    <w:name w:val="Balloon Text"/>
    <w:basedOn w:val="Normal"/>
    <w:link w:val="BalloonTextCh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169"/>
  </w:style>
  <w:style w:type="paragraph" w:styleId="Footer">
    <w:name w:val="footer"/>
    <w:basedOn w:val="Normal"/>
    <w:link w:val="Foot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69"/>
  </w:style>
  <w:style w:type="paragraph" w:styleId="BalloonText">
    <w:name w:val="Balloon Text"/>
    <w:basedOn w:val="Normal"/>
    <w:link w:val="BalloonTextCh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3910-8BED-704A-9C6C-1DCC9346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Roecks</dc:creator>
  <cp:lastModifiedBy>Alejandra Mejia</cp:lastModifiedBy>
  <cp:revision>2</cp:revision>
  <dcterms:created xsi:type="dcterms:W3CDTF">2014-12-29T20:36:00Z</dcterms:created>
  <dcterms:modified xsi:type="dcterms:W3CDTF">2014-12-29T20:36:00Z</dcterms:modified>
</cp:coreProperties>
</file>